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6534E9CB" w:rsidR="0007544A" w:rsidRPr="000271B6" w:rsidRDefault="0007544A" w:rsidP="0007544A">
      <w:pPr>
        <w:pStyle w:val="CH"/>
      </w:pPr>
      <w:bookmarkStart w:id="0" w:name="historyclause"/>
      <w:r w:rsidRPr="000271B6">
        <w:t>3GPP RAN WG4 Meeting #</w:t>
      </w:r>
      <w:r w:rsidR="00D94102">
        <w:t>10</w:t>
      </w:r>
      <w:r w:rsidR="00473F2C">
        <w:t>5</w:t>
      </w:r>
      <w:r w:rsidRPr="000271B6">
        <w:tab/>
      </w:r>
      <w:r w:rsidRPr="000271B6">
        <w:tab/>
      </w:r>
      <w:r w:rsidR="003413E7" w:rsidRPr="003413E7">
        <w:rPr>
          <w:color w:val="000000"/>
          <w:sz w:val="18"/>
          <w:szCs w:val="18"/>
          <w:lang w:eastAsia="en-GB"/>
        </w:rPr>
        <w:t>R4-2218109</w:t>
      </w:r>
    </w:p>
    <w:p w14:paraId="29F05E0E" w14:textId="73C5FC7B" w:rsidR="0007544A" w:rsidRPr="000271B6" w:rsidRDefault="00473F2C" w:rsidP="0007544A">
      <w:pPr>
        <w:pStyle w:val="CH"/>
        <w:tabs>
          <w:tab w:val="clear" w:pos="7920"/>
        </w:tabs>
        <w:rPr>
          <w:b w:val="0"/>
        </w:rPr>
      </w:pPr>
      <w:r>
        <w:t>Toulouse, France</w:t>
      </w:r>
      <w:r w:rsidR="0007544A" w:rsidRPr="000271B6">
        <w:t xml:space="preserve">, </w:t>
      </w:r>
      <w:r>
        <w:t>November 14-18</w:t>
      </w:r>
      <w:r w:rsidR="0007544A" w:rsidRPr="000271B6">
        <w:t>, 202</w:t>
      </w:r>
      <w:r w:rsidR="00907C28">
        <w:t>2</w:t>
      </w:r>
      <w:r w:rsidR="0007544A" w:rsidRPr="000271B6">
        <w:tab/>
      </w:r>
    </w:p>
    <w:p w14:paraId="5453356A" w14:textId="77777777" w:rsidR="00637CE3" w:rsidRDefault="00637CE3" w:rsidP="00637CE3">
      <w:pPr>
        <w:tabs>
          <w:tab w:val="left" w:pos="2160"/>
        </w:tabs>
        <w:rPr>
          <w:rFonts w:ascii="Arial" w:hAnsi="Arial" w:cs="Arial"/>
          <w:b/>
        </w:rPr>
      </w:pPr>
    </w:p>
    <w:p w14:paraId="1734F602" w14:textId="447564FB" w:rsidR="00637CE3" w:rsidRPr="0008103A" w:rsidRDefault="00637CE3" w:rsidP="00637CE3">
      <w:pPr>
        <w:pStyle w:val="CH"/>
        <w:rPr>
          <w:b w:val="0"/>
        </w:rPr>
      </w:pPr>
      <w:r w:rsidRPr="0008103A">
        <w:t>Agenda item:</w:t>
      </w:r>
      <w:r>
        <w:tab/>
      </w:r>
      <w:r w:rsidR="003413E7">
        <w:t>8</w:t>
      </w:r>
      <w:r w:rsidR="0069307B" w:rsidRPr="0069307B">
        <w:t>.5.2</w:t>
      </w:r>
    </w:p>
    <w:p w14:paraId="65CE5DAD" w14:textId="058B1F54" w:rsidR="00637CE3" w:rsidRPr="0008103A" w:rsidRDefault="00637CE3" w:rsidP="00637CE3">
      <w:pPr>
        <w:pStyle w:val="CH"/>
        <w:rPr>
          <w:b w:val="0"/>
        </w:rPr>
      </w:pPr>
      <w:r>
        <w:t>Source:</w:t>
      </w:r>
      <w:r>
        <w:tab/>
        <w:t>Apple</w:t>
      </w:r>
    </w:p>
    <w:p w14:paraId="38ECA378" w14:textId="23423170" w:rsidR="00637CE3" w:rsidRDefault="00637CE3" w:rsidP="00637CE3">
      <w:pPr>
        <w:pStyle w:val="CH"/>
        <w:ind w:left="2268" w:hanging="2268"/>
      </w:pPr>
      <w:r w:rsidRPr="0008103A">
        <w:t>Title:</w:t>
      </w:r>
      <w:r w:rsidRPr="0008103A">
        <w:tab/>
      </w:r>
      <w:r w:rsidR="001413E6" w:rsidRPr="001413E6">
        <w:t>On multi-Rx DL test methodology</w:t>
      </w:r>
    </w:p>
    <w:p w14:paraId="4C0EA501" w14:textId="2DC99EB6" w:rsidR="0007544A" w:rsidRDefault="0007544A" w:rsidP="0007544A">
      <w:pPr>
        <w:pStyle w:val="CH"/>
      </w:pPr>
      <w:r>
        <w:t>Work Item:</w:t>
      </w:r>
      <w:r>
        <w:tab/>
      </w:r>
      <w:r w:rsidR="009343BA" w:rsidRPr="009343BA">
        <w:t>FS_NR_FR2_OTA_enh</w:t>
      </w:r>
    </w:p>
    <w:p w14:paraId="57D03F91" w14:textId="5504910A" w:rsidR="00637CE3" w:rsidRDefault="00637CE3" w:rsidP="00637CE3">
      <w:pPr>
        <w:pStyle w:val="CH"/>
      </w:pPr>
      <w:r>
        <w:t>Document for:</w:t>
      </w:r>
      <w:r>
        <w:tab/>
      </w:r>
      <w:r w:rsidR="00EF63C4">
        <w:t>Discussion</w:t>
      </w: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0F20EBEC" w:rsidR="00D70DC5" w:rsidRDefault="00027C04" w:rsidP="00D70DC5">
      <w:r>
        <w:t xml:space="preserve">3GPP has added the new work item on </w:t>
      </w:r>
      <w:r w:rsidR="00A47D1C" w:rsidRPr="00A47D1C">
        <w:t>Requirement for NR frequency range 2 (FR2) multi-Rx chain DL reception</w:t>
      </w:r>
      <w:r w:rsidR="002958F4">
        <w:t xml:space="preserve"> </w:t>
      </w:r>
      <w:r w:rsidR="002958F4">
        <w:fldChar w:fldCharType="begin"/>
      </w:r>
      <w:r w:rsidR="002958F4">
        <w:instrText xml:space="preserve"> REF _Ref110990818 \r \h </w:instrText>
      </w:r>
      <w:r w:rsidR="002958F4">
        <w:fldChar w:fldCharType="separate"/>
      </w:r>
      <w:r w:rsidR="007F002F">
        <w:t>[1]</w:t>
      </w:r>
      <w:r w:rsidR="002958F4">
        <w:fldChar w:fldCharType="end"/>
      </w:r>
      <w:r w:rsidR="002958F4">
        <w:t xml:space="preserve"> to the Rel-18 work plan as well as the corresponding test methodology study item on </w:t>
      </w:r>
      <w:r w:rsidR="002958F4" w:rsidRPr="002958F4">
        <w:t>NR frequency range 2 (FR2) Over-the-Air (OTA) testing enhancements</w:t>
      </w:r>
      <w:r w:rsidR="002958F4">
        <w:t xml:space="preserve"> </w:t>
      </w:r>
      <w:r w:rsidR="002958F4">
        <w:fldChar w:fldCharType="begin"/>
      </w:r>
      <w:r w:rsidR="002958F4">
        <w:instrText xml:space="preserve"> REF _Ref110990877 \r \h </w:instrText>
      </w:r>
      <w:r w:rsidR="002958F4">
        <w:fldChar w:fldCharType="separate"/>
      </w:r>
      <w:r w:rsidR="007F002F">
        <w:t>[2]</w:t>
      </w:r>
      <w:r w:rsidR="002958F4">
        <w:fldChar w:fldCharType="end"/>
      </w:r>
      <w:r w:rsidR="002958F4">
        <w:t xml:space="preserve"> to develop the testing methodology to verify the corresponding requirements.</w:t>
      </w:r>
      <w:r w:rsidR="00CB5C37">
        <w:t xml:space="preserve">  </w:t>
      </w:r>
      <w:r w:rsidR="002958F4">
        <w:t>The work item descriptions for both items are provided below:</w:t>
      </w:r>
    </w:p>
    <w:p w14:paraId="3AFE603A" w14:textId="77777777" w:rsidR="000A5D59" w:rsidRDefault="000A5D59" w:rsidP="00D70DC5"/>
    <w:tbl>
      <w:tblPr>
        <w:tblStyle w:val="TableGrid"/>
        <w:tblW w:w="0" w:type="auto"/>
        <w:tblLook w:val="04A0" w:firstRow="1" w:lastRow="0" w:firstColumn="1" w:lastColumn="0" w:noHBand="0" w:noVBand="1"/>
      </w:tblPr>
      <w:tblGrid>
        <w:gridCol w:w="9631"/>
      </w:tblGrid>
      <w:tr w:rsidR="006C09E9" w14:paraId="37D4DB55" w14:textId="77777777" w:rsidTr="006C09E9">
        <w:tc>
          <w:tcPr>
            <w:tcW w:w="9631" w:type="dxa"/>
          </w:tcPr>
          <w:p w14:paraId="067118FA" w14:textId="77777777" w:rsidR="006C09E9" w:rsidRPr="00AA6D4C" w:rsidRDefault="006C09E9" w:rsidP="006C09E9">
            <w:pPr>
              <w:numPr>
                <w:ilvl w:val="0"/>
                <w:numId w:val="27"/>
              </w:numPr>
              <w:overflowPunct w:val="0"/>
              <w:autoSpaceDE w:val="0"/>
              <w:autoSpaceDN w:val="0"/>
              <w:adjustRightInd w:val="0"/>
              <w:textAlignment w:val="baseline"/>
            </w:pPr>
            <w:r w:rsidRPr="004C03D9">
              <w:t xml:space="preserve">Introduce necessary requirement(s) for enhanced FR2 UEs with simultaneous DL reception with two different QCL </w:t>
            </w:r>
            <w:proofErr w:type="spellStart"/>
            <w:r w:rsidRPr="004C03D9">
              <w:t>TypeD</w:t>
            </w:r>
            <w:proofErr w:type="spellEnd"/>
            <w:r w:rsidRPr="004C03D9">
              <w:t xml:space="preserve"> RSs on single component carrier with up to </w:t>
            </w:r>
            <w:proofErr w:type="gramStart"/>
            <w:r w:rsidRPr="004C03D9">
              <w:t>4 layer</w:t>
            </w:r>
            <w:proofErr w:type="gramEnd"/>
            <w:r w:rsidRPr="004C03D9">
              <w:t xml:space="preserve"> DL MIMO</w:t>
            </w:r>
          </w:p>
          <w:p w14:paraId="3BD7D14A" w14:textId="77777777" w:rsidR="006C09E9" w:rsidRPr="004C03D9" w:rsidRDefault="006C09E9" w:rsidP="006C09E9">
            <w:pPr>
              <w:numPr>
                <w:ilvl w:val="1"/>
                <w:numId w:val="27"/>
              </w:numPr>
              <w:overflowPunct w:val="0"/>
              <w:autoSpaceDE w:val="0"/>
              <w:autoSpaceDN w:val="0"/>
              <w:adjustRightInd w:val="0"/>
              <w:textAlignment w:val="baseline"/>
            </w:pPr>
            <w:r w:rsidRPr="00AA6D4C">
              <w:rPr>
                <w:rFonts w:hint="eastAsia"/>
              </w:rPr>
              <w:t>Enhanced RF requirements:</w:t>
            </w:r>
          </w:p>
          <w:p w14:paraId="6184CCA3" w14:textId="77777777" w:rsidR="006C09E9" w:rsidRDefault="006C09E9" w:rsidP="006C09E9">
            <w:pPr>
              <w:numPr>
                <w:ilvl w:val="2"/>
                <w:numId w:val="27"/>
              </w:numPr>
              <w:overflowPunct w:val="0"/>
              <w:autoSpaceDE w:val="0"/>
              <w:autoSpaceDN w:val="0"/>
              <w:adjustRightInd w:val="0"/>
              <w:textAlignment w:val="baseline"/>
            </w:pPr>
            <w:r w:rsidRPr="004C03D9">
              <w:t xml:space="preserve">Specify RF requirements, mainly spherical coverage requirements, for devices with simultaneous reception from different directions with different QCL </w:t>
            </w:r>
            <w:proofErr w:type="spellStart"/>
            <w:r w:rsidRPr="004C03D9">
              <w:t>TypeD</w:t>
            </w:r>
            <w:proofErr w:type="spellEnd"/>
            <w:r w:rsidRPr="004C03D9">
              <w:t xml:space="preserve"> RSs</w:t>
            </w:r>
          </w:p>
          <w:p w14:paraId="3EAB715E" w14:textId="77777777" w:rsidR="006C09E9" w:rsidRDefault="006C09E9" w:rsidP="006C09E9">
            <w:pPr>
              <w:numPr>
                <w:ilvl w:val="3"/>
                <w:numId w:val="27"/>
              </w:numPr>
              <w:overflowPunct w:val="0"/>
              <w:autoSpaceDE w:val="0"/>
              <w:autoSpaceDN w:val="0"/>
              <w:adjustRightInd w:val="0"/>
              <w:textAlignment w:val="baseline"/>
            </w:pPr>
            <w:r>
              <w:t xml:space="preserve">revisit in RAN#96: </w:t>
            </w:r>
            <w:r w:rsidRPr="005C1D45">
              <w:t xml:space="preserve">RAN4 shall specify the multi-panel spherical coverage requirements based on the directions that are within </w:t>
            </w:r>
            <w:r w:rsidRPr="005C1D45">
              <w:rPr>
                <w:rFonts w:hint="eastAsia"/>
                <w:lang w:eastAsia="ja-JP"/>
              </w:rPr>
              <w:t>t</w:t>
            </w:r>
            <w:r w:rsidRPr="005C1D45">
              <w:rPr>
                <w:lang w:eastAsia="ja-JP"/>
              </w:rPr>
              <w:t>op</w:t>
            </w:r>
            <w:r w:rsidRPr="005C1D45">
              <w:t xml:space="preserve"> N%-tile (N% = 50% for PC3)</w:t>
            </w:r>
          </w:p>
          <w:p w14:paraId="5228E90E" w14:textId="77777777" w:rsidR="006C09E9" w:rsidRPr="004C03D9" w:rsidRDefault="006C09E9" w:rsidP="006C09E9">
            <w:pPr>
              <w:numPr>
                <w:ilvl w:val="2"/>
                <w:numId w:val="27"/>
              </w:numPr>
              <w:overflowPunct w:val="0"/>
              <w:autoSpaceDE w:val="0"/>
              <w:autoSpaceDN w:val="0"/>
              <w:adjustRightInd w:val="0"/>
              <w:textAlignment w:val="baseline"/>
            </w:pPr>
            <w:r w:rsidRPr="004C03D9">
              <w:t>The legacy spherical coverage requirement for reception from a single direction</w:t>
            </w:r>
            <w:r>
              <w:t xml:space="preserve"> will be kept</w:t>
            </w:r>
          </w:p>
          <w:p w14:paraId="0681A9FD" w14:textId="77777777" w:rsidR="006C09E9" w:rsidRPr="004C03D9" w:rsidRDefault="006C09E9" w:rsidP="006C09E9">
            <w:pPr>
              <w:numPr>
                <w:ilvl w:val="2"/>
                <w:numId w:val="27"/>
              </w:numPr>
              <w:overflowPunct w:val="0"/>
              <w:autoSpaceDE w:val="0"/>
              <w:autoSpaceDN w:val="0"/>
              <w:adjustRightInd w:val="0"/>
              <w:textAlignment w:val="baseline"/>
            </w:pPr>
            <w:r w:rsidRPr="004C03D9">
              <w:t>PC3 will be prioritized, other power classes should be considered after the PC3 requirements framework is finalize</w:t>
            </w:r>
          </w:p>
          <w:p w14:paraId="3762F19A" w14:textId="77777777" w:rsidR="006C09E9" w:rsidRPr="00AA6D4C" w:rsidRDefault="006C09E9" w:rsidP="006C09E9">
            <w:pPr>
              <w:numPr>
                <w:ilvl w:val="0"/>
                <w:numId w:val="27"/>
              </w:numPr>
              <w:overflowPunct w:val="0"/>
              <w:autoSpaceDE w:val="0"/>
              <w:autoSpaceDN w:val="0"/>
              <w:adjustRightInd w:val="0"/>
              <w:textAlignment w:val="baseline"/>
            </w:pPr>
            <w:r w:rsidRPr="004C03D9">
              <w:t xml:space="preserve">Introduce necessary requirement(s) for enhanced FR2 UEs with simultaneous DL reception from different directions with different QCL </w:t>
            </w:r>
            <w:proofErr w:type="spellStart"/>
            <w:r w:rsidRPr="004C03D9">
              <w:t>TypeD</w:t>
            </w:r>
            <w:proofErr w:type="spellEnd"/>
            <w:r w:rsidRPr="004C03D9">
              <w:t xml:space="preserve"> RSs on a single component carrier</w:t>
            </w:r>
          </w:p>
          <w:p w14:paraId="69DB7E9A" w14:textId="77777777" w:rsidR="006C09E9" w:rsidRPr="004C03D9" w:rsidRDefault="006C09E9" w:rsidP="006C09E9">
            <w:pPr>
              <w:numPr>
                <w:ilvl w:val="1"/>
                <w:numId w:val="27"/>
              </w:numPr>
              <w:overflowPunct w:val="0"/>
              <w:autoSpaceDE w:val="0"/>
              <w:autoSpaceDN w:val="0"/>
              <w:adjustRightInd w:val="0"/>
              <w:textAlignment w:val="baseline"/>
            </w:pPr>
            <w:r w:rsidRPr="00AA6D4C">
              <w:rPr>
                <w:rFonts w:hint="eastAsia"/>
              </w:rPr>
              <w:t>Enhanced R</w:t>
            </w:r>
            <w:r>
              <w:t>RM</w:t>
            </w:r>
            <w:r w:rsidRPr="00AA6D4C">
              <w:rPr>
                <w:rFonts w:hint="eastAsia"/>
              </w:rPr>
              <w:t xml:space="preserve"> requirements:</w:t>
            </w:r>
          </w:p>
          <w:p w14:paraId="2494DC19" w14:textId="77777777" w:rsidR="006C09E9" w:rsidRDefault="006C09E9" w:rsidP="006C09E9">
            <w:pPr>
              <w:numPr>
                <w:ilvl w:val="2"/>
                <w:numId w:val="27"/>
              </w:numPr>
              <w:overflowPunct w:val="0"/>
              <w:autoSpaceDE w:val="0"/>
              <w:autoSpaceDN w:val="0"/>
              <w:adjustRightInd w:val="0"/>
              <w:textAlignment w:val="baseline"/>
            </w:pPr>
            <w:r w:rsidRPr="004C03D9">
              <w:rPr>
                <w:rFonts w:hint="eastAsia"/>
                <w:lang w:eastAsia="ja-JP"/>
              </w:rPr>
              <w:t>T</w:t>
            </w:r>
            <w:r w:rsidRPr="004C03D9">
              <w:rPr>
                <w:lang w:eastAsia="ja-JP"/>
              </w:rPr>
              <w:t xml:space="preserve">he following requirements should be </w:t>
            </w:r>
            <w:r>
              <w:rPr>
                <w:lang w:eastAsia="ja-JP"/>
              </w:rPr>
              <w:t>studied</w:t>
            </w:r>
            <w:r w:rsidRPr="004C03D9">
              <w:rPr>
                <w:lang w:eastAsia="ja-JP"/>
              </w:rPr>
              <w:t xml:space="preserve"> and specified if necessary:</w:t>
            </w:r>
          </w:p>
          <w:p w14:paraId="7DCC721C" w14:textId="77777777" w:rsidR="006C09E9" w:rsidRDefault="006C09E9" w:rsidP="006C09E9">
            <w:pPr>
              <w:numPr>
                <w:ilvl w:val="3"/>
                <w:numId w:val="27"/>
              </w:numPr>
              <w:overflowPunct w:val="0"/>
              <w:autoSpaceDE w:val="0"/>
              <w:autoSpaceDN w:val="0"/>
              <w:adjustRightInd w:val="0"/>
              <w:textAlignment w:val="baseline"/>
            </w:pPr>
            <w:r w:rsidRPr="004C03D9">
              <w:t>L1-RSRP measurement dela</w:t>
            </w:r>
            <w:r>
              <w:t>y</w:t>
            </w:r>
          </w:p>
          <w:p w14:paraId="2742A3DE" w14:textId="77777777" w:rsidR="006C09E9" w:rsidRPr="00320017" w:rsidRDefault="006C09E9" w:rsidP="006C09E9">
            <w:pPr>
              <w:numPr>
                <w:ilvl w:val="3"/>
                <w:numId w:val="27"/>
              </w:numPr>
              <w:overflowPunct w:val="0"/>
              <w:autoSpaceDE w:val="0"/>
              <w:autoSpaceDN w:val="0"/>
              <w:adjustRightInd w:val="0"/>
              <w:textAlignment w:val="baseline"/>
            </w:pPr>
            <w:r w:rsidRPr="00320017">
              <w:t>L3 measurement delay (both cell detection delay and measurement period can be considered)</w:t>
            </w:r>
          </w:p>
          <w:p w14:paraId="429553B0" w14:textId="77777777" w:rsidR="006C09E9" w:rsidRPr="00320017" w:rsidRDefault="006C09E9" w:rsidP="006C09E9">
            <w:pPr>
              <w:numPr>
                <w:ilvl w:val="4"/>
                <w:numId w:val="27"/>
              </w:numPr>
              <w:overflowPunct w:val="0"/>
              <w:autoSpaceDE w:val="0"/>
              <w:autoSpaceDN w:val="0"/>
              <w:adjustRightInd w:val="0"/>
              <w:textAlignment w:val="baseline"/>
            </w:pPr>
            <w:r w:rsidRPr="00320017">
              <w:t>The starting point is the enhancements related to L1-RSRP measurement enhancements</w:t>
            </w:r>
          </w:p>
          <w:p w14:paraId="75B8712F" w14:textId="77777777" w:rsidR="006C09E9" w:rsidRPr="004C03D9" w:rsidRDefault="006C09E9" w:rsidP="006C09E9">
            <w:pPr>
              <w:numPr>
                <w:ilvl w:val="3"/>
                <w:numId w:val="27"/>
              </w:numPr>
              <w:overflowPunct w:val="0"/>
              <w:autoSpaceDE w:val="0"/>
              <w:autoSpaceDN w:val="0"/>
              <w:adjustRightInd w:val="0"/>
              <w:textAlignment w:val="baseline"/>
            </w:pPr>
            <w:r w:rsidRPr="004C03D9">
              <w:t>RLM and BFD/CBD requirements</w:t>
            </w:r>
          </w:p>
          <w:p w14:paraId="3FDB07A5" w14:textId="77777777" w:rsidR="006C09E9" w:rsidRPr="004C03D9" w:rsidRDefault="006C09E9" w:rsidP="006C09E9">
            <w:pPr>
              <w:numPr>
                <w:ilvl w:val="3"/>
                <w:numId w:val="27"/>
              </w:numPr>
              <w:overflowPunct w:val="0"/>
              <w:autoSpaceDE w:val="0"/>
              <w:autoSpaceDN w:val="0"/>
              <w:adjustRightInd w:val="0"/>
              <w:textAlignment w:val="baseline"/>
            </w:pPr>
            <w:r w:rsidRPr="004C03D9">
              <w:t>Scheduling/measurement restrictions</w:t>
            </w:r>
          </w:p>
          <w:p w14:paraId="50C10A40" w14:textId="77777777" w:rsidR="006C09E9" w:rsidRPr="004C03D9" w:rsidRDefault="006C09E9" w:rsidP="006C09E9">
            <w:pPr>
              <w:numPr>
                <w:ilvl w:val="3"/>
                <w:numId w:val="27"/>
              </w:numPr>
              <w:overflowPunct w:val="0"/>
              <w:autoSpaceDE w:val="0"/>
              <w:autoSpaceDN w:val="0"/>
              <w:adjustRightInd w:val="0"/>
              <w:textAlignment w:val="baseline"/>
            </w:pPr>
            <w:r w:rsidRPr="004C03D9">
              <w:t>TCI state switching delay with dual TCI</w:t>
            </w:r>
          </w:p>
          <w:p w14:paraId="290A09DD" w14:textId="1F8FB02F" w:rsidR="006C09E9" w:rsidRPr="00AC7A9C" w:rsidRDefault="006C09E9" w:rsidP="006C09E9">
            <w:pPr>
              <w:numPr>
                <w:ilvl w:val="3"/>
                <w:numId w:val="27"/>
              </w:numPr>
              <w:overflowPunct w:val="0"/>
              <w:autoSpaceDE w:val="0"/>
              <w:autoSpaceDN w:val="0"/>
              <w:adjustRightInd w:val="0"/>
              <w:textAlignment w:val="baseline"/>
            </w:pPr>
            <w:r w:rsidRPr="004C03D9">
              <w:t>Receive timing difference between different directions (different QCL Type D RSs)</w:t>
            </w:r>
          </w:p>
          <w:p w14:paraId="01293DF4" w14:textId="77777777" w:rsidR="006C09E9" w:rsidRDefault="006C09E9" w:rsidP="006C09E9">
            <w:pPr>
              <w:rPr>
                <w:bCs/>
                <w:lang w:eastAsia="ja-JP"/>
              </w:rPr>
            </w:pPr>
            <w:r>
              <w:rPr>
                <w:rFonts w:hint="eastAsia"/>
                <w:bCs/>
                <w:lang w:eastAsia="ja-JP"/>
              </w:rPr>
              <w:t>N</w:t>
            </w:r>
            <w:r>
              <w:rPr>
                <w:bCs/>
                <w:lang w:eastAsia="ja-JP"/>
              </w:rPr>
              <w:t>OTE:</w:t>
            </w:r>
          </w:p>
          <w:p w14:paraId="1EFBAAD1" w14:textId="2B23E010" w:rsidR="006C09E9" w:rsidRPr="006C09E9" w:rsidRDefault="006C09E9" w:rsidP="00D70DC5">
            <w:pPr>
              <w:numPr>
                <w:ilvl w:val="0"/>
                <w:numId w:val="28"/>
              </w:numPr>
              <w:overflowPunct w:val="0"/>
              <w:autoSpaceDE w:val="0"/>
              <w:autoSpaceDN w:val="0"/>
              <w:adjustRightInd w:val="0"/>
              <w:textAlignment w:val="baseline"/>
              <w:rPr>
                <w:bCs/>
                <w:lang w:eastAsia="ja-JP"/>
              </w:rPr>
            </w:pPr>
            <w:r>
              <w:rPr>
                <w:rFonts w:hint="eastAsia"/>
                <w:bCs/>
                <w:lang w:eastAsia="ja-JP"/>
              </w:rPr>
              <w:t>T</w:t>
            </w:r>
            <w:r>
              <w:rPr>
                <w:bCs/>
                <w:lang w:eastAsia="ja-JP"/>
              </w:rPr>
              <w:t>he case of single TCI is handled as a second priority. Additional aspects related to single TCI can be further revisited.</w:t>
            </w:r>
          </w:p>
        </w:tc>
      </w:tr>
    </w:tbl>
    <w:p w14:paraId="592E09E1" w14:textId="7BEF29B0" w:rsidR="006C09E9" w:rsidRDefault="006C09E9" w:rsidP="00D70DC5"/>
    <w:tbl>
      <w:tblPr>
        <w:tblStyle w:val="TableGrid"/>
        <w:tblW w:w="0" w:type="auto"/>
        <w:tblLook w:val="04A0" w:firstRow="1" w:lastRow="0" w:firstColumn="1" w:lastColumn="0" w:noHBand="0" w:noVBand="1"/>
      </w:tblPr>
      <w:tblGrid>
        <w:gridCol w:w="9631"/>
      </w:tblGrid>
      <w:tr w:rsidR="006C09E9" w14:paraId="2752225E" w14:textId="77777777" w:rsidTr="006C09E9">
        <w:tc>
          <w:tcPr>
            <w:tcW w:w="9631" w:type="dxa"/>
          </w:tcPr>
          <w:p w14:paraId="76BFEDC3" w14:textId="77F8D9E3" w:rsidR="006C09E9" w:rsidRDefault="006C09E9" w:rsidP="006C09E9">
            <w:pPr>
              <w:rPr>
                <w:lang w:eastAsia="zh-CN"/>
              </w:rPr>
            </w:pPr>
            <w:r>
              <w:rPr>
                <w:lang w:eastAsia="zh-CN"/>
              </w:rPr>
              <w:t xml:space="preserve">The objectives for </w:t>
            </w:r>
            <w:r w:rsidRPr="00AF7B6C">
              <w:rPr>
                <w:lang w:eastAsia="zh-CN"/>
              </w:rPr>
              <w:t>FR2-1 OTA testing for UEs with multi-panel reception and 4DL layer</w:t>
            </w:r>
            <w:r>
              <w:rPr>
                <w:lang w:eastAsia="zh-CN"/>
              </w:rPr>
              <w:t xml:space="preserve"> are as follows.</w:t>
            </w:r>
          </w:p>
          <w:p w14:paraId="3C1156EA"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Define a test methodology for RF/RRM/Demodulation requirements testing for devices that can receive simultaneously from multiple Angle of Arrival (</w:t>
            </w:r>
            <w:proofErr w:type="spellStart"/>
            <w:r>
              <w:rPr>
                <w:lang w:eastAsia="zh-CN"/>
              </w:rPr>
              <w:t>AoA</w:t>
            </w:r>
            <w:proofErr w:type="spellEnd"/>
            <w:r>
              <w:rPr>
                <w:lang w:eastAsia="zh-CN"/>
              </w:rPr>
              <w:t>)</w:t>
            </w:r>
          </w:p>
          <w:p w14:paraId="00401944"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 xml:space="preserve">The multiple </w:t>
            </w:r>
            <w:proofErr w:type="spellStart"/>
            <w:r>
              <w:rPr>
                <w:lang w:eastAsia="zh-CN"/>
              </w:rPr>
              <w:t>AoA</w:t>
            </w:r>
            <w:proofErr w:type="spellEnd"/>
            <w:r>
              <w:rPr>
                <w:lang w:eastAsia="zh-CN"/>
              </w:rPr>
              <w:t xml:space="preserve"> test setup should enable testing of up to 2 DL Layers with dual polarization for each angle</w:t>
            </w:r>
          </w:p>
          <w:p w14:paraId="3615F968"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 xml:space="preserve">For RRM, the target should be to allow testing of 4 </w:t>
            </w:r>
            <w:proofErr w:type="spellStart"/>
            <w:r>
              <w:rPr>
                <w:lang w:eastAsia="zh-CN"/>
              </w:rPr>
              <w:t>AoAs</w:t>
            </w:r>
            <w:proofErr w:type="spellEnd"/>
            <w:r>
              <w:rPr>
                <w:lang w:eastAsia="zh-CN"/>
              </w:rPr>
              <w:t xml:space="preserve"> with 2 simultaneously active </w:t>
            </w:r>
            <w:proofErr w:type="spellStart"/>
            <w:r>
              <w:rPr>
                <w:lang w:eastAsia="zh-CN"/>
              </w:rPr>
              <w:t>AoAs</w:t>
            </w:r>
            <w:proofErr w:type="spellEnd"/>
            <w:r>
              <w:rPr>
                <w:lang w:eastAsia="zh-CN"/>
              </w:rPr>
              <w:t xml:space="preserve"> </w:t>
            </w:r>
          </w:p>
          <w:p w14:paraId="040DCB00"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Define a test methodology for up to 4 DL MIMO layer demodulation testing</w:t>
            </w:r>
          </w:p>
          <w:p w14:paraId="2031740D" w14:textId="77777777" w:rsidR="006C09E9" w:rsidRPr="00BC4ED3" w:rsidRDefault="006C09E9" w:rsidP="006C09E9">
            <w:pPr>
              <w:numPr>
                <w:ilvl w:val="1"/>
                <w:numId w:val="29"/>
              </w:numPr>
              <w:overflowPunct w:val="0"/>
              <w:autoSpaceDE w:val="0"/>
              <w:autoSpaceDN w:val="0"/>
              <w:adjustRightInd w:val="0"/>
              <w:textAlignment w:val="baseline"/>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the case of transmitting simultaneously in RAN#97</w:t>
            </w:r>
          </w:p>
          <w:p w14:paraId="243DE147" w14:textId="77777777" w:rsidR="006C09E9" w:rsidRDefault="006C09E9" w:rsidP="006C09E9">
            <w:pPr>
              <w:numPr>
                <w:ilvl w:val="1"/>
                <w:numId w:val="29"/>
              </w:numPr>
              <w:overflowPunct w:val="0"/>
              <w:autoSpaceDE w:val="0"/>
              <w:autoSpaceDN w:val="0"/>
              <w:adjustRightInd w:val="0"/>
              <w:textAlignment w:val="baseline"/>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other number of </w:t>
            </w:r>
            <w:proofErr w:type="spellStart"/>
            <w:r w:rsidRPr="00BC4ED3">
              <w:rPr>
                <w:lang w:eastAsia="zh-CN"/>
              </w:rPr>
              <w:t>AoAs</w:t>
            </w:r>
            <w:proofErr w:type="spellEnd"/>
            <w:r w:rsidRPr="00BC4ED3">
              <w:rPr>
                <w:lang w:eastAsia="zh-CN"/>
              </w:rPr>
              <w:t xml:space="preserve"> in RAN#97</w:t>
            </w:r>
          </w:p>
          <w:p w14:paraId="74F8305D"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 xml:space="preserve">Smartphone form factor should be the </w:t>
            </w:r>
            <w:proofErr w:type="gramStart"/>
            <w:r>
              <w:rPr>
                <w:lang w:eastAsia="zh-CN"/>
              </w:rPr>
              <w:t>first priority</w:t>
            </w:r>
            <w:proofErr w:type="gramEnd"/>
            <w:r>
              <w:rPr>
                <w:lang w:eastAsia="zh-CN"/>
              </w:rPr>
              <w:t>, other UE types should also be discussed as 2nd priority</w:t>
            </w:r>
          </w:p>
          <w:p w14:paraId="70645C3D"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Develop the related preliminary uncertainty assessments for the test methodologies</w:t>
            </w:r>
          </w:p>
          <w:p w14:paraId="5533851F"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7CC832CF" w14:textId="66BBA301" w:rsidR="006C09E9" w:rsidRDefault="006C09E9" w:rsidP="00D70DC5">
            <w:pPr>
              <w:numPr>
                <w:ilvl w:val="0"/>
                <w:numId w:val="29"/>
              </w:numPr>
              <w:overflowPunct w:val="0"/>
              <w:autoSpaceDE w:val="0"/>
              <w:autoSpaceDN w:val="0"/>
              <w:adjustRightInd w:val="0"/>
              <w:textAlignment w:val="baseline"/>
              <w:rPr>
                <w:lang w:eastAsia="zh-CN"/>
              </w:rPr>
            </w:pPr>
            <w:r>
              <w:rPr>
                <w:lang w:eastAsia="zh-CN"/>
              </w:rPr>
              <w:t>The tests shall take the test system reuse, test system complexity and test time into account to keep the whole test costs within a reasonable level.</w:t>
            </w:r>
          </w:p>
        </w:tc>
      </w:tr>
    </w:tbl>
    <w:p w14:paraId="61A7B018" w14:textId="77777777" w:rsidR="009B0425" w:rsidRDefault="009B0425" w:rsidP="00786D2D"/>
    <w:p w14:paraId="79D07FEB" w14:textId="4A892BF3" w:rsidR="00FF4D73" w:rsidRDefault="008E422D" w:rsidP="0062595A">
      <w:r>
        <w:t>During the RAN4 #104</w:t>
      </w:r>
      <w:r w:rsidR="00E93725">
        <w:t>-bis</w:t>
      </w:r>
      <w:r>
        <w:t xml:space="preserve"> meeting the following </w:t>
      </w:r>
      <w:r w:rsidR="000A1AC7">
        <w:t xml:space="preserve">testability </w:t>
      </w:r>
      <w:r>
        <w:t xml:space="preserve">agreements were </w:t>
      </w:r>
      <w:proofErr w:type="gramStart"/>
      <w:r>
        <w:t>reached</w:t>
      </w:r>
      <w:r w:rsidR="00E93725">
        <w:t xml:space="preserve"> </w:t>
      </w:r>
      <w:r>
        <w:t>:</w:t>
      </w:r>
      <w:proofErr w:type="gramEnd"/>
    </w:p>
    <w:p w14:paraId="18636E0C" w14:textId="62457932" w:rsidR="008E422D" w:rsidRDefault="008E422D" w:rsidP="0062595A"/>
    <w:tbl>
      <w:tblPr>
        <w:tblStyle w:val="TableGrid"/>
        <w:tblW w:w="0" w:type="auto"/>
        <w:tblLook w:val="04A0" w:firstRow="1" w:lastRow="0" w:firstColumn="1" w:lastColumn="0" w:noHBand="0" w:noVBand="1"/>
      </w:tblPr>
      <w:tblGrid>
        <w:gridCol w:w="9631"/>
      </w:tblGrid>
      <w:tr w:rsidR="004777FE" w14:paraId="7811186F" w14:textId="77777777" w:rsidTr="004777FE">
        <w:tc>
          <w:tcPr>
            <w:tcW w:w="9631" w:type="dxa"/>
          </w:tcPr>
          <w:p w14:paraId="6CC2B5A3" w14:textId="5BC59307" w:rsidR="00B87F91" w:rsidRDefault="00B87F91" w:rsidP="0062595A">
            <w:r w:rsidRPr="00B87F91">
              <w:lastRenderedPageBreak/>
              <w:t>The feasibility of measurement setups with full degrees of freedom for each probe</w:t>
            </w:r>
          </w:p>
          <w:p w14:paraId="77BFC31C" w14:textId="4E068FAD" w:rsidR="004777FE" w:rsidRDefault="00F921B7" w:rsidP="00B87F91">
            <w:pPr>
              <w:pStyle w:val="B10"/>
            </w:pPr>
            <w:r>
              <w:t>-</w:t>
            </w:r>
            <w:r w:rsidRPr="00F921B7">
              <w:tab/>
              <w:t>The measurement setup with full degree of freedom for 2AoAs is not pursued in Rel-18 based on the feedback from TE vendors and considerations on test complexity. Capture the analysis on the feasibility of measurement setup with full degree of freedom for 2AoAs in the TR.</w:t>
            </w:r>
          </w:p>
          <w:p w14:paraId="560480C8" w14:textId="77777777" w:rsidR="00B87F91" w:rsidRDefault="00B87F91" w:rsidP="00F921B7"/>
          <w:p w14:paraId="33D6A1CC" w14:textId="74DF15B8" w:rsidR="00B87F91" w:rsidRDefault="00B87F91" w:rsidP="00F921B7">
            <w:r w:rsidRPr="00B87F91">
              <w:t>Offset between AoA1 and AoA2</w:t>
            </w:r>
          </w:p>
          <w:p w14:paraId="16112758" w14:textId="05CD6635" w:rsidR="00F921B7" w:rsidRDefault="00F921B7" w:rsidP="00B87F91">
            <w:pPr>
              <w:pStyle w:val="B10"/>
            </w:pPr>
            <w:r>
              <w:t>-</w:t>
            </w:r>
            <w:r>
              <w:tab/>
              <w:t>Proposals: It is suggested to further discuss the following options and to align the understanding between test method SI and core requirements WI:</w:t>
            </w:r>
          </w:p>
          <w:p w14:paraId="2B1F28D2" w14:textId="142102F5" w:rsidR="00F921B7" w:rsidRDefault="00F921B7" w:rsidP="00B87F91">
            <w:pPr>
              <w:pStyle w:val="B2"/>
            </w:pPr>
            <w:r>
              <w:t>-</w:t>
            </w:r>
            <w:r>
              <w:tab/>
              <w:t>Option 1: Fixed Angular Offset(s) between AoA1 and AoA2 in the chamber. The angular separation between AoA1 and AoA2 is NOT changing during the testing mapping to option 2a in issue 1-2-1</w:t>
            </w:r>
          </w:p>
          <w:p w14:paraId="656DCF90" w14:textId="7F60CFC1" w:rsidR="00F921B7" w:rsidRDefault="00F921B7" w:rsidP="00B87F91">
            <w:pPr>
              <w:pStyle w:val="B2"/>
            </w:pPr>
            <w:r>
              <w:t>-</w:t>
            </w:r>
            <w:r>
              <w:tab/>
              <w:t>Option 2: Variable Angular Offset(s) between AoA1 and AoA2 in the chamber where AoA2 is fixed with respect to the UE during the test. The angular separation between AoA1 and AoA2 is changing during the testing mapping to option 2b in issue 1-2-1</w:t>
            </w:r>
          </w:p>
          <w:p w14:paraId="6C9EE35B" w14:textId="7415387E" w:rsidR="00F921B7" w:rsidRDefault="00F921B7" w:rsidP="00B87F91">
            <w:pPr>
              <w:pStyle w:val="B2"/>
            </w:pPr>
            <w:r>
              <w:t>-</w:t>
            </w:r>
            <w:r>
              <w:tab/>
              <w:t>Option 3: Full degrees of freedom for AoA1 with partial freedom of variable angular offset(s) between AoA1 and AoA2 mapping to option 2c in issue 1-2-1</w:t>
            </w:r>
          </w:p>
          <w:p w14:paraId="4AC0DA02" w14:textId="77777777" w:rsidR="00B87F91" w:rsidRDefault="00B87F91" w:rsidP="00F921B7"/>
          <w:p w14:paraId="4C3622A9" w14:textId="12B42210" w:rsidR="00B87F91" w:rsidRDefault="00B87F91" w:rsidP="00F921B7">
            <w:r w:rsidRPr="00B87F91">
              <w:t>Measurement setup for UE RF testing</w:t>
            </w:r>
            <w:r>
              <w:t xml:space="preserve"> [see WF for diagrams of candidate setups]</w:t>
            </w:r>
          </w:p>
          <w:p w14:paraId="103AA749" w14:textId="6378526B" w:rsidR="00F921B7" w:rsidRPr="00B87F91" w:rsidRDefault="00F921B7" w:rsidP="00B87F91">
            <w:pPr>
              <w:pStyle w:val="B10"/>
            </w:pPr>
            <w:r>
              <w:t>-</w:t>
            </w:r>
            <w:r>
              <w:tab/>
            </w:r>
            <w:r w:rsidRPr="00B87F91">
              <w:t>Option 2 including option 2a/2b/2c as baseline, companies are encouraged to bring analysis considering both test feasibility and alignment with the agreements from RF core WI</w:t>
            </w:r>
          </w:p>
          <w:p w14:paraId="48227E16" w14:textId="77777777" w:rsidR="00F921B7" w:rsidRPr="00B87F91" w:rsidRDefault="00F921B7" w:rsidP="00B87F91">
            <w:pPr>
              <w:pStyle w:val="B10"/>
            </w:pPr>
            <w:r w:rsidRPr="00B87F91">
              <w:t>-</w:t>
            </w:r>
            <w:r w:rsidRPr="00B87F91">
              <w:tab/>
              <w:t>Option 4 low priority, which only can be considered if no other feasible solutions</w:t>
            </w:r>
          </w:p>
          <w:p w14:paraId="19A49CEC" w14:textId="77777777" w:rsidR="00B87F91" w:rsidRDefault="00B87F91" w:rsidP="00F921B7"/>
          <w:p w14:paraId="7D14646A" w14:textId="125D2016" w:rsidR="00F921B7" w:rsidRDefault="00B87F91" w:rsidP="00F921B7">
            <w:r w:rsidRPr="00B87F91">
              <w:t>Test procedure for UE RF testing</w:t>
            </w:r>
          </w:p>
          <w:p w14:paraId="5FFECA22" w14:textId="3D234574" w:rsidR="00B87F91" w:rsidRDefault="00B87F91" w:rsidP="00B87F91">
            <w:pPr>
              <w:pStyle w:val="B10"/>
            </w:pPr>
            <w:r>
              <w:t>-</w:t>
            </w:r>
            <w:r>
              <w:tab/>
              <w:t>Option 1: consider a test system for multi-Rx spherical coverage test with two performance metrics: CDF of EISAoA1 and CDF of the maximum TPAoA2</w:t>
            </w:r>
          </w:p>
          <w:p w14:paraId="04D178EA" w14:textId="7433B1A6" w:rsidR="00B87F91" w:rsidRDefault="00B87F91" w:rsidP="00B87F91">
            <w:pPr>
              <w:pStyle w:val="B10"/>
            </w:pPr>
            <w:r>
              <w:t>-</w:t>
            </w:r>
            <w:r>
              <w:tab/>
              <w:t>Other options are not precluded depending on the outcome from Issue 1-2-1</w:t>
            </w:r>
          </w:p>
          <w:p w14:paraId="6F38322C" w14:textId="77777777" w:rsidR="00B87F91" w:rsidRDefault="00B87F91" w:rsidP="00B87F91">
            <w:pPr>
              <w:pStyle w:val="B10"/>
            </w:pPr>
            <w:r>
              <w:t>-</w:t>
            </w:r>
            <w:r w:rsidRPr="00B87F91">
              <w:tab/>
              <w:t>It is related to UE RF discussion and depending on the outcome of Issue 1-2-1. Need further discussion in next meeting.</w:t>
            </w:r>
          </w:p>
          <w:p w14:paraId="7516BC6C" w14:textId="2A133A9E" w:rsidR="00B87F91" w:rsidRDefault="00B87F91" w:rsidP="000C6908">
            <w:pPr>
              <w:pStyle w:val="B10"/>
              <w:ind w:left="0" w:firstLine="0"/>
            </w:pPr>
          </w:p>
          <w:p w14:paraId="10ABCF08" w14:textId="77777777" w:rsidR="00B87F91" w:rsidRDefault="00033E61" w:rsidP="00B87F91">
            <w:proofErr w:type="spellStart"/>
            <w:r w:rsidRPr="00033E61">
              <w:t>AoA</w:t>
            </w:r>
            <w:proofErr w:type="spellEnd"/>
            <w:r w:rsidRPr="00033E61">
              <w:t xml:space="preserve"> angular separations for UE RF testing</w:t>
            </w:r>
          </w:p>
          <w:p w14:paraId="73A2DF61" w14:textId="170F10F7" w:rsidR="00033E61" w:rsidRDefault="00033E61" w:rsidP="00033E61">
            <w:pPr>
              <w:pStyle w:val="B10"/>
            </w:pPr>
            <w:r>
              <w:t>-</w:t>
            </w:r>
            <w:r w:rsidRPr="00033E61">
              <w:tab/>
              <w:t xml:space="preserve">Companies can share the views on the possible min angular separation for the potential solutions listed in Issue 1-2-1 from testability point of view. The target is to consider a wide range of </w:t>
            </w:r>
            <w:proofErr w:type="spellStart"/>
            <w:r w:rsidRPr="00033E61">
              <w:t>AoA</w:t>
            </w:r>
            <w:proofErr w:type="spellEnd"/>
            <w:r w:rsidRPr="00033E61">
              <w:t xml:space="preserve"> angular separations between AoA1 and AoA2.</w:t>
            </w:r>
          </w:p>
          <w:p w14:paraId="6AF0BA64" w14:textId="77777777" w:rsidR="00033E61" w:rsidRDefault="00033E61" w:rsidP="00B87F91"/>
          <w:p w14:paraId="2DF00D30" w14:textId="77777777" w:rsidR="00033E61" w:rsidRDefault="00033E61" w:rsidP="00B87F91">
            <w:r w:rsidRPr="00033E61">
              <w:t>Probe locations for UE RF testing</w:t>
            </w:r>
          </w:p>
          <w:p w14:paraId="428412FB" w14:textId="47351A5B" w:rsidR="00033E61" w:rsidRDefault="00033E61" w:rsidP="00033E61">
            <w:pPr>
              <w:pStyle w:val="B10"/>
            </w:pPr>
            <w:r>
              <w:t>-</w:t>
            </w:r>
            <w:r>
              <w:tab/>
              <w:t>Proposals: It is related to the outcome of Issue 1-2-1. Companies are encouraged to share the views on the options:</w:t>
            </w:r>
          </w:p>
          <w:p w14:paraId="5FD90764" w14:textId="6780E38C" w:rsidR="00033E61" w:rsidRDefault="00033E61" w:rsidP="00033E61">
            <w:pPr>
              <w:pStyle w:val="B2"/>
            </w:pPr>
            <w:r>
              <w:t>-</w:t>
            </w:r>
            <w:r>
              <w:tab/>
              <w:t xml:space="preserve">Option 1: For multi-panel UE RF spherical coverage test cases utilizing 1 </w:t>
            </w:r>
            <w:proofErr w:type="spellStart"/>
            <w:r>
              <w:t>AoA</w:t>
            </w:r>
            <w:proofErr w:type="spellEnd"/>
            <w:r>
              <w:t xml:space="preserve"> with full degree of freedom with fixed offsets for AoA2(s), absolute probe locations must be defined to guarantee different system vendors yield the same results.</w:t>
            </w:r>
          </w:p>
          <w:p w14:paraId="23FD69DC" w14:textId="4A72A17C" w:rsidR="00033E61" w:rsidRDefault="00033E61" w:rsidP="00033E61">
            <w:pPr>
              <w:pStyle w:val="B2"/>
            </w:pPr>
            <w:r>
              <w:t>-</w:t>
            </w:r>
            <w:r>
              <w:tab/>
              <w:t xml:space="preserve">Option 2: Only specify the measurement grid instead of absolute probe locations. </w:t>
            </w:r>
          </w:p>
          <w:p w14:paraId="67F9DFF1" w14:textId="53B9F5E9" w:rsidR="00033E61" w:rsidRPr="00B87F91" w:rsidRDefault="00033E61" w:rsidP="00033E61">
            <w:pPr>
              <w:pStyle w:val="B2"/>
            </w:pPr>
            <w:r>
              <w:t>-</w:t>
            </w:r>
            <w:r>
              <w:tab/>
              <w:t>Other options are not precluded depending on the outcome for Issue 1-2-1.</w:t>
            </w:r>
          </w:p>
        </w:tc>
      </w:tr>
    </w:tbl>
    <w:p w14:paraId="123BB523" w14:textId="77777777" w:rsidR="00E93725" w:rsidRDefault="00E93725" w:rsidP="0062595A"/>
    <w:p w14:paraId="05CC6F0A" w14:textId="67E19111" w:rsidR="005E69AE" w:rsidRDefault="00000C0F" w:rsidP="0062595A">
      <w:r>
        <w:t xml:space="preserve">This contribution provides our </w:t>
      </w:r>
      <w:r w:rsidR="009343BA">
        <w:t xml:space="preserve">views on </w:t>
      </w:r>
      <w:r w:rsidR="00246931">
        <w:t>RF test methodology enhancements related to the verification of multi-Rx DL UE performance.</w:t>
      </w:r>
    </w:p>
    <w:p w14:paraId="5794D991" w14:textId="2E765525" w:rsidR="00617EE1" w:rsidRDefault="00617EE1" w:rsidP="00617EE1">
      <w:pPr>
        <w:pStyle w:val="Heading1"/>
        <w:rPr>
          <w:lang w:val="en-US"/>
        </w:rPr>
      </w:pPr>
      <w:r>
        <w:rPr>
          <w:lang w:val="en-US"/>
        </w:rPr>
        <w:t>2</w:t>
      </w:r>
      <w:r w:rsidRPr="003E244D">
        <w:rPr>
          <w:lang w:val="en-US"/>
        </w:rPr>
        <w:tab/>
      </w:r>
      <w:r>
        <w:rPr>
          <w:lang w:val="en-US"/>
        </w:rPr>
        <w:t>Discussion</w:t>
      </w:r>
    </w:p>
    <w:p w14:paraId="6D11CA9F" w14:textId="768B2F05" w:rsidR="00856F0C" w:rsidRDefault="00304D59" w:rsidP="00304D59">
      <w:r>
        <w:t>Our analysis of the angular separation between AoA1 and AoA2 in a multi-TRP system level simulation and the effect of mutual interference between AoA1 and AoA2 reached the following conclusion</w:t>
      </w:r>
      <w:r w:rsidR="001D5AED">
        <w:t xml:space="preserve"> </w:t>
      </w:r>
      <w:r w:rsidR="001D5AED">
        <w:fldChar w:fldCharType="begin"/>
      </w:r>
      <w:r w:rsidR="001D5AED">
        <w:instrText xml:space="preserve"> REF _Ref118440617 \r \h </w:instrText>
      </w:r>
      <w:r w:rsidR="001D5AED">
        <w:fldChar w:fldCharType="separate"/>
      </w:r>
      <w:r w:rsidR="001D5AED">
        <w:t>[7]</w:t>
      </w:r>
      <w:r w:rsidR="001D5AED">
        <w:fldChar w:fldCharType="end"/>
      </w:r>
      <w:r w:rsidR="00DD438C">
        <w:t>:</w:t>
      </w:r>
    </w:p>
    <w:p w14:paraId="6A6B5190" w14:textId="420AA498" w:rsidR="00856F0C" w:rsidRDefault="00856F0C" w:rsidP="00304D59"/>
    <w:p w14:paraId="548E7883" w14:textId="327DB375" w:rsidR="00856F0C" w:rsidRDefault="00856F0C" w:rsidP="00856F0C">
      <w:pPr>
        <w:pStyle w:val="Proposal"/>
      </w:pPr>
      <w:bookmarkStart w:id="1" w:name="_Toc118441084"/>
      <w:r w:rsidRPr="003E244D">
        <w:t xml:space="preserve">Proposal </w:t>
      </w:r>
      <w:r>
        <w:t>1</w:t>
      </w:r>
      <w:r w:rsidRPr="003E244D">
        <w:t>:</w:t>
      </w:r>
      <w:r w:rsidRPr="003E244D">
        <w:tab/>
      </w:r>
      <w:r w:rsidRPr="00856F0C">
        <w:t xml:space="preserve">AoA1 is swept over the full sphere, and AoA2 is swept over angles that are outside of the exclusion zone calculated from AoA1, such that </w:t>
      </w:r>
      <w:r w:rsidR="00212896">
        <w:t>AoA2</w:t>
      </w:r>
      <w:r w:rsidRPr="00856F0C">
        <w:t xml:space="preserve"> </w:t>
      </w:r>
      <w:r>
        <w:sym w:font="Symbol" w:char="F0CF"/>
      </w:r>
      <w:r>
        <w:t xml:space="preserve"> </w:t>
      </w:r>
      <w:r w:rsidRPr="00856F0C">
        <w:t xml:space="preserve">Ze, where Ze defines the exclusion zone as a function of AoA1 (e.g. AoA1 - </w:t>
      </w:r>
      <w:proofErr w:type="spellStart"/>
      <w:proofErr w:type="gramStart"/>
      <w:r w:rsidRPr="00856F0C">
        <w:t>d,theta</w:t>
      </w:r>
      <w:proofErr w:type="spellEnd"/>
      <w:proofErr w:type="gramEnd"/>
      <w:r w:rsidRPr="00856F0C">
        <w:t xml:space="preserve"> &lt; </w:t>
      </w:r>
      <w:proofErr w:type="spellStart"/>
      <w:r w:rsidRPr="00856F0C">
        <w:t>Ze,theta</w:t>
      </w:r>
      <w:proofErr w:type="spellEnd"/>
      <w:r w:rsidRPr="00856F0C">
        <w:t xml:space="preserve"> &lt; AoA1 + </w:t>
      </w:r>
      <w:proofErr w:type="spellStart"/>
      <w:r w:rsidRPr="00856F0C">
        <w:t>d,theta</w:t>
      </w:r>
      <w:proofErr w:type="spellEnd"/>
      <w:r w:rsidRPr="00856F0C">
        <w:t xml:space="preserve"> and AoA1 - </w:t>
      </w:r>
      <w:proofErr w:type="spellStart"/>
      <w:r w:rsidRPr="00856F0C">
        <w:t>d,phi</w:t>
      </w:r>
      <w:proofErr w:type="spellEnd"/>
      <w:r w:rsidRPr="00856F0C">
        <w:t xml:space="preserve"> &lt; </w:t>
      </w:r>
      <w:proofErr w:type="spellStart"/>
      <w:r w:rsidRPr="00856F0C">
        <w:t>Ze,phi</w:t>
      </w:r>
      <w:proofErr w:type="spellEnd"/>
      <w:r w:rsidRPr="00856F0C">
        <w:t xml:space="preserve"> &lt; AoA1 + </w:t>
      </w:r>
      <w:proofErr w:type="spellStart"/>
      <w:r w:rsidRPr="00856F0C">
        <w:t>d,phi</w:t>
      </w:r>
      <w:proofErr w:type="spellEnd"/>
      <w:r w:rsidRPr="00856F0C">
        <w:t xml:space="preserve">).  Further study and discussion is needed to determine </w:t>
      </w:r>
      <w:proofErr w:type="spellStart"/>
      <w:proofErr w:type="gramStart"/>
      <w:r w:rsidRPr="00856F0C">
        <w:t>d,theta</w:t>
      </w:r>
      <w:proofErr w:type="spellEnd"/>
      <w:proofErr w:type="gramEnd"/>
      <w:r w:rsidRPr="00856F0C">
        <w:t xml:space="preserve"> and </w:t>
      </w:r>
      <w:proofErr w:type="spellStart"/>
      <w:r w:rsidRPr="00856F0C">
        <w:t>d,phi</w:t>
      </w:r>
      <w:proofErr w:type="spellEnd"/>
      <w:r w:rsidRPr="00856F0C">
        <w:t>.</w:t>
      </w:r>
      <w:bookmarkEnd w:id="1"/>
    </w:p>
    <w:p w14:paraId="49B58771" w14:textId="0FD0B758" w:rsidR="00304D59" w:rsidRDefault="00304D59" w:rsidP="00211F2E"/>
    <w:p w14:paraId="650C51CA" w14:textId="4EC13FFC" w:rsidR="00DD438C" w:rsidRPr="00646336" w:rsidRDefault="00646336" w:rsidP="00211F2E">
      <w:pPr>
        <w:rPr>
          <w:color w:val="000000" w:themeColor="text1"/>
          <w:szCs w:val="20"/>
        </w:rPr>
      </w:pPr>
      <w:r>
        <w:t xml:space="preserve">Such an exclusion zone in the definition of the requirement would enable RAN4 to consider the requirement concept according to the </w:t>
      </w:r>
      <w:r w:rsidRPr="00874C9F">
        <w:rPr>
          <w:color w:val="000000" w:themeColor="text1"/>
          <w:szCs w:val="20"/>
        </w:rPr>
        <w:t>“Full set AoA1 + limited set AoA2 with a defined relationship between AoA1 and AoA2”</w:t>
      </w:r>
      <w:r>
        <w:rPr>
          <w:color w:val="000000" w:themeColor="text1"/>
          <w:szCs w:val="20"/>
        </w:rPr>
        <w:t xml:space="preserve"> option.</w:t>
      </w:r>
      <w:r w:rsidR="00DD438C">
        <w:rPr>
          <w:color w:val="000000" w:themeColor="text1"/>
          <w:szCs w:val="20"/>
        </w:rPr>
        <w:t xml:space="preserve">  We consider the Option 2a/2b/2c RF measurement setups considered in last meeting’s WF from the perspective of enabling this requirement concept.</w:t>
      </w:r>
      <w:r w:rsidR="00856F0C">
        <w:rPr>
          <w:color w:val="000000" w:themeColor="text1"/>
          <w:szCs w:val="20"/>
        </w:rPr>
        <w:t xml:space="preserve">  Option 2a, which essentially adopts the RRM test setup, can be a test setup which could </w:t>
      </w:r>
      <w:r w:rsidR="00856F0C">
        <w:rPr>
          <w:color w:val="000000" w:themeColor="text1"/>
          <w:szCs w:val="20"/>
        </w:rPr>
        <w:lastRenderedPageBreak/>
        <w:t xml:space="preserve">accommodate the specific exclusion zone definition, where AoA2 is </w:t>
      </w:r>
      <w:proofErr w:type="spellStart"/>
      <w:r w:rsidR="00856F0C">
        <w:rPr>
          <w:color w:val="000000" w:themeColor="text1"/>
          <w:szCs w:val="20"/>
        </w:rPr>
        <w:t>contrained</w:t>
      </w:r>
      <w:proofErr w:type="spellEnd"/>
      <w:r w:rsidR="00856F0C">
        <w:rPr>
          <w:color w:val="000000" w:themeColor="text1"/>
          <w:szCs w:val="20"/>
        </w:rPr>
        <w:t xml:space="preserve"> to be in the same plane as AoA1 (</w:t>
      </w:r>
      <w:proofErr w:type="spellStart"/>
      <w:r w:rsidR="00856F0C">
        <w:rPr>
          <w:color w:val="000000" w:themeColor="text1"/>
          <w:szCs w:val="20"/>
        </w:rPr>
        <w:t>i.e</w:t>
      </w:r>
      <w:proofErr w:type="spellEnd"/>
      <w:r w:rsidR="00856F0C">
        <w:rPr>
          <w:color w:val="000000" w:themeColor="text1"/>
          <w:szCs w:val="20"/>
        </w:rPr>
        <w:t xml:space="preserve"> the exclusion zone is a line on the surface of the sphere).  Option 2b, which allows for variability in the angular offsets between AoA1 and AoA2, can also accommodate </w:t>
      </w:r>
      <w:r w:rsidR="00325927">
        <w:rPr>
          <w:color w:val="000000" w:themeColor="text1"/>
          <w:szCs w:val="20"/>
        </w:rPr>
        <w:t>Proposal 1 with additional flexibility of allowing AoA2 some variability over a zone</w:t>
      </w:r>
      <w:r w:rsidR="001520B6">
        <w:rPr>
          <w:color w:val="000000" w:themeColor="text1"/>
          <w:szCs w:val="20"/>
        </w:rPr>
        <w:t>.</w:t>
      </w:r>
    </w:p>
    <w:p w14:paraId="2E2CE5A2" w14:textId="0B724C60" w:rsidR="00E84FC5" w:rsidRDefault="00E84FC5" w:rsidP="00EF63C4"/>
    <w:p w14:paraId="1CB441A2" w14:textId="6CB23C7F" w:rsidR="00492BA8" w:rsidRDefault="00E84FC5" w:rsidP="00D008CB">
      <w:pPr>
        <w:pStyle w:val="Observation"/>
      </w:pPr>
      <w:bookmarkStart w:id="2" w:name="_Toc110994628"/>
      <w:bookmarkStart w:id="3" w:name="_Toc115297595"/>
      <w:bookmarkStart w:id="4" w:name="_Toc115299458"/>
      <w:bookmarkStart w:id="5" w:name="_Toc115299508"/>
      <w:bookmarkStart w:id="6" w:name="_Toc118406291"/>
      <w:bookmarkStart w:id="7" w:name="_Toc118441079"/>
      <w:r>
        <w:t xml:space="preserve">Observation </w:t>
      </w:r>
      <w:r w:rsidR="005E49F0">
        <w:t>1</w:t>
      </w:r>
      <w:r>
        <w:t>:</w:t>
      </w:r>
      <w:r>
        <w:tab/>
      </w:r>
      <w:bookmarkEnd w:id="2"/>
      <w:bookmarkEnd w:id="3"/>
      <w:bookmarkEnd w:id="4"/>
      <w:bookmarkEnd w:id="5"/>
      <w:bookmarkEnd w:id="6"/>
      <w:r w:rsidR="00294776">
        <w:t>RF test setup option 2a and 2b are well aligned with the proposed exclusion zone.</w:t>
      </w:r>
      <w:bookmarkEnd w:id="7"/>
    </w:p>
    <w:p w14:paraId="109B6987" w14:textId="306FFFA8" w:rsidR="00492BA8" w:rsidRDefault="00492BA8" w:rsidP="00EF63C4"/>
    <w:p w14:paraId="72A80A5E" w14:textId="7B1CF511" w:rsidR="00A665F4" w:rsidRDefault="00A665F4" w:rsidP="00A665F4">
      <w:pPr>
        <w:pStyle w:val="Observation"/>
      </w:pPr>
      <w:bookmarkStart w:id="8" w:name="_Toc118441080"/>
      <w:r>
        <w:t>Observation 2:</w:t>
      </w:r>
      <w:r>
        <w:tab/>
      </w:r>
      <w:r w:rsidRPr="00A665F4">
        <w:t xml:space="preserve">With option 2a in the UE RF measurement setup discussion one aspect that needs to be evaluated is blockage or link drop between the </w:t>
      </w:r>
      <w:proofErr w:type="spellStart"/>
      <w:r w:rsidRPr="00A665F4">
        <w:t>AoA</w:t>
      </w:r>
      <w:proofErr w:type="spellEnd"/>
      <w:r w:rsidRPr="00A665F4">
        <w:t xml:space="preserve"> in certain DUT rotation/positions</w:t>
      </w:r>
      <w:r>
        <w:t>.</w:t>
      </w:r>
      <w:bookmarkEnd w:id="8"/>
    </w:p>
    <w:p w14:paraId="05841B11" w14:textId="77777777" w:rsidR="00A665F4" w:rsidRDefault="00A665F4" w:rsidP="00EF63C4"/>
    <w:p w14:paraId="372A3536" w14:textId="33A2BEF2" w:rsidR="00254DCA" w:rsidRDefault="00254DCA" w:rsidP="00EF63C4">
      <w:r>
        <w:t>The exclusion zone concept</w:t>
      </w:r>
      <w:r w:rsidRPr="00254DCA">
        <w:t xml:space="preserve"> is quite practical on testing/certification perspective, </w:t>
      </w:r>
      <w:r>
        <w:t>and</w:t>
      </w:r>
      <w:r w:rsidRPr="00254DCA">
        <w:t xml:space="preserve"> how to define the AoA2 and AoA1 offset angle is something </w:t>
      </w:r>
      <w:r>
        <w:t xml:space="preserve">for which a </w:t>
      </w:r>
      <w:r w:rsidRPr="00254DCA">
        <w:t>more concrete model of defining this offset</w:t>
      </w:r>
      <w:r>
        <w:t xml:space="preserve"> is needed.  Based on further progress in the multi-Rx chain DL work item, this effort should continue in close coordination.</w:t>
      </w:r>
    </w:p>
    <w:p w14:paraId="11406122" w14:textId="77777777" w:rsidR="00254DCA" w:rsidRDefault="00254DCA" w:rsidP="00EF63C4"/>
    <w:p w14:paraId="53AF9FD4" w14:textId="69482F02" w:rsidR="00C32020" w:rsidRDefault="00CD650A" w:rsidP="00EF63C4">
      <w:r>
        <w:t xml:space="preserve">After a further investigation of the RF test setup option 2c, we observe that the methodology seems to rely on full degrees of freedom for both AoA1 and AoA2 </w:t>
      </w:r>
      <w:proofErr w:type="gramStart"/>
      <w:r>
        <w:t>in order to</w:t>
      </w:r>
      <w:proofErr w:type="gramEnd"/>
      <w:r>
        <w:t xml:space="preserve"> achieve the flexibility in AoA2 positioning.  In our understanding, RAN4 concluded that supporting full degrees of freedom for both </w:t>
      </w:r>
      <w:proofErr w:type="spellStart"/>
      <w:r>
        <w:t>AoAs</w:t>
      </w:r>
      <w:proofErr w:type="spellEnd"/>
      <w:r>
        <w:t xml:space="preserve"> is not </w:t>
      </w:r>
      <w:r w:rsidR="00547FE7">
        <w:t>pursued.</w:t>
      </w:r>
    </w:p>
    <w:p w14:paraId="1AB0229E" w14:textId="77777777" w:rsidR="00C32020" w:rsidRDefault="00C32020" w:rsidP="00EF63C4"/>
    <w:p w14:paraId="31B1C444" w14:textId="2D6EC9CE" w:rsidR="006B2493" w:rsidRDefault="006B2493" w:rsidP="006B2493">
      <w:pPr>
        <w:pStyle w:val="Proposal"/>
      </w:pPr>
      <w:bookmarkStart w:id="9" w:name="_Toc115299460"/>
      <w:bookmarkStart w:id="10" w:name="_Toc115299510"/>
      <w:bookmarkStart w:id="11" w:name="_Toc118406292"/>
      <w:bookmarkStart w:id="12" w:name="_Toc118441085"/>
      <w:r w:rsidRPr="003E244D">
        <w:t xml:space="preserve">Proposal </w:t>
      </w:r>
      <w:r w:rsidR="001B5E7C">
        <w:t>2</w:t>
      </w:r>
      <w:r w:rsidRPr="003E244D">
        <w:t>:</w:t>
      </w:r>
      <w:r w:rsidRPr="003E244D">
        <w:tab/>
      </w:r>
      <w:bookmarkEnd w:id="9"/>
      <w:bookmarkEnd w:id="10"/>
      <w:bookmarkEnd w:id="11"/>
      <w:r w:rsidR="001B5E7C">
        <w:t>RAN4 should continue to discuss RF test setup options 2a and 2b</w:t>
      </w:r>
      <w:r w:rsidR="00740185">
        <w:t xml:space="preserve"> and deprioritize option 2c</w:t>
      </w:r>
      <w:r w:rsidR="001B5E7C">
        <w:t>.</w:t>
      </w:r>
      <w:bookmarkEnd w:id="12"/>
    </w:p>
    <w:p w14:paraId="6198E626" w14:textId="072B3EEF" w:rsidR="006B2493" w:rsidRDefault="006B2493" w:rsidP="00EF63C4"/>
    <w:p w14:paraId="061BD50D" w14:textId="1A5E66C6" w:rsidR="00A665F4" w:rsidRDefault="00A665F4" w:rsidP="00A665F4">
      <w:r>
        <w:t>As the multi-Rx chain DL work item continues to discuss the</w:t>
      </w:r>
      <w:r w:rsidRPr="00A665F4">
        <w:t xml:space="preserve"> </w:t>
      </w:r>
      <w:r>
        <w:t>s</w:t>
      </w:r>
      <w:r w:rsidRPr="00A665F4">
        <w:t xml:space="preserve">pherical coverage requirement concept, </w:t>
      </w:r>
      <w:r>
        <w:t>from the testability perspective we should consider that a</w:t>
      </w:r>
      <w:r w:rsidRPr="00A665F4">
        <w:t xml:space="preserve"> new test function</w:t>
      </w:r>
      <w:r>
        <w:t xml:space="preserve"> might be needed to enable the testing process.</w:t>
      </w:r>
    </w:p>
    <w:p w14:paraId="5D6E34FC" w14:textId="42072BF7" w:rsidR="00A665F4" w:rsidRDefault="00A665F4" w:rsidP="00A665F4"/>
    <w:p w14:paraId="7AE15B9C" w14:textId="1DA91ECD" w:rsidR="00A665F4" w:rsidRDefault="00A665F4" w:rsidP="00A665F4">
      <w:pPr>
        <w:pStyle w:val="Proposal"/>
      </w:pPr>
      <w:bookmarkStart w:id="13" w:name="_Toc118441086"/>
      <w:r w:rsidRPr="003E244D">
        <w:t xml:space="preserve">Proposal </w:t>
      </w:r>
      <w:r>
        <w:t>3</w:t>
      </w:r>
      <w:r w:rsidRPr="003E244D">
        <w:t>:</w:t>
      </w:r>
      <w:r w:rsidRPr="003E244D">
        <w:tab/>
      </w:r>
      <w:r>
        <w:t>Once the spherical coverage requirement process is defined in the work item, RAN4 should discuss whether additional test functions might be needed to enable the testing process.</w:t>
      </w:r>
      <w:bookmarkEnd w:id="13"/>
    </w:p>
    <w:p w14:paraId="282E6B43" w14:textId="17D5BC97" w:rsidR="00A665F4" w:rsidRDefault="00A665F4" w:rsidP="00A665F4"/>
    <w:p w14:paraId="211A04FB" w14:textId="18A166DE" w:rsidR="00211F2E" w:rsidRDefault="00955C22" w:rsidP="00A665F4">
      <w:r>
        <w:t>As we continue developing the testing methodology for this new multi-Rx chain DL feature, it is useful to also consider the impact on overall test time.  The EIS spherical coverage test is a lengthy process due to both the number of test points on the sphere and the DL power sweep to determine the radiated sensitivity at each test point.  Although the spherical coverage concept discussion is still open, there are proposals to consider metrics based on the joint measurements of EIS for AoA1 and AoA2</w:t>
      </w:r>
      <w:r w:rsidR="006C6336">
        <w:t xml:space="preserve"> (e.g. </w:t>
      </w:r>
      <w:proofErr w:type="spellStart"/>
      <w:r w:rsidR="006C6336">
        <w:t>combinaton</w:t>
      </w:r>
      <w:proofErr w:type="spellEnd"/>
      <w:r w:rsidR="006C6336">
        <w:t xml:space="preserve"> of EIS_AoA1 and EIS_AoA2 or </w:t>
      </w:r>
      <w:proofErr w:type="gramStart"/>
      <w:r w:rsidR="006C6336">
        <w:t>max{</w:t>
      </w:r>
      <w:proofErr w:type="gramEnd"/>
      <w:r w:rsidR="006C6336">
        <w:t xml:space="preserve">EIS_AoA1, EIS_AoA2}.  </w:t>
      </w:r>
      <w:r w:rsidR="00756792">
        <w:t xml:space="preserve">Depending on the number of test points in the range of AoA2 (for example, the exclusion zone concept would allow the number of test points in the range of AoA2 to be fewer than in the range of AoA1), the total test time for such a procedure </w:t>
      </w:r>
      <w:r w:rsidR="00564509">
        <w:t>can be approximated as</w:t>
      </w:r>
      <w:r w:rsidR="00756792">
        <w:t xml:space="preserve"> </w:t>
      </w:r>
      <w:r w:rsidR="00BC7332">
        <w:t>N_</w:t>
      </w:r>
      <w:r w:rsidR="00E60C3D">
        <w:t>AoA</w:t>
      </w:r>
      <w:r w:rsidR="00BC7332">
        <w:t>1 x N_</w:t>
      </w:r>
      <w:r w:rsidR="00E60C3D">
        <w:t>AoA</w:t>
      </w:r>
      <w:r w:rsidR="00BC7332">
        <w:t>2</w:t>
      </w:r>
      <w:r w:rsidR="00564509">
        <w:t xml:space="preserve"> x (T_EIS + T_EIS), where T_EIS refers to the power sweep time to find the radiated sensitivity point at each angle</w:t>
      </w:r>
      <w:r w:rsidR="00BC7332">
        <w:t>.</w:t>
      </w:r>
      <w:r w:rsidR="00564509">
        <w:t xml:space="preserve">  </w:t>
      </w:r>
      <w:r w:rsidR="009351A8">
        <w:t xml:space="preserve">Another way to express this is relative to the legacy spherical coverage test time:  </w:t>
      </w:r>
      <w:proofErr w:type="spellStart"/>
      <w:r w:rsidR="009351A8">
        <w:t>T_multiRx</w:t>
      </w:r>
      <w:proofErr w:type="spellEnd"/>
      <w:r w:rsidR="009351A8">
        <w:t xml:space="preserve"> ~ 2 x N_AoA2 x </w:t>
      </w:r>
      <w:proofErr w:type="spellStart"/>
      <w:r w:rsidR="009351A8">
        <w:t>T_legacy</w:t>
      </w:r>
      <w:proofErr w:type="spellEnd"/>
      <w:r w:rsidR="009351A8">
        <w:t>.</w:t>
      </w:r>
    </w:p>
    <w:p w14:paraId="1F02FE30" w14:textId="55CDB867" w:rsidR="00AF79F6" w:rsidRDefault="00AF79F6" w:rsidP="00EF63C4"/>
    <w:p w14:paraId="52A9CA3D" w14:textId="36B4F541" w:rsidR="00184745" w:rsidRDefault="00184745" w:rsidP="00184745">
      <w:pPr>
        <w:pStyle w:val="Observation"/>
      </w:pPr>
      <w:bookmarkStart w:id="14" w:name="_Toc118441081"/>
      <w:r>
        <w:t>Observation 3:</w:t>
      </w:r>
      <w:r>
        <w:tab/>
        <w:t xml:space="preserve">For RF requirement metrics which consider measurements of EIS for both AoA1 and AoA2 links, the approximate test time increase relative to the legacy spherical coverage test is </w:t>
      </w:r>
      <w:proofErr w:type="spellStart"/>
      <w:r>
        <w:t>T_multiRx</w:t>
      </w:r>
      <w:proofErr w:type="spellEnd"/>
      <w:r>
        <w:t xml:space="preserve"> ~ 2 x N_AoA2 x </w:t>
      </w:r>
      <w:proofErr w:type="spellStart"/>
      <w:r>
        <w:t>T_legacy</w:t>
      </w:r>
      <w:proofErr w:type="spellEnd"/>
      <w:r>
        <w:t>.</w:t>
      </w:r>
      <w:bookmarkEnd w:id="14"/>
    </w:p>
    <w:p w14:paraId="5028302B" w14:textId="573185DE" w:rsidR="00184745" w:rsidRDefault="00184745" w:rsidP="00EF63C4"/>
    <w:p w14:paraId="21E98BE3" w14:textId="26E2E2C4" w:rsidR="00184745" w:rsidRDefault="00920218" w:rsidP="00EF63C4">
      <w:r>
        <w:t>The WF from the last meeting captured a proposed test procedure to “</w:t>
      </w:r>
      <w:r w:rsidRPr="00920218">
        <w:t>consider a test system for multi-Rx spherical coverage test with two performance metrics: CDF of EISAoA1 and CDF of the maximum TPAoA2</w:t>
      </w:r>
      <w:r>
        <w:t xml:space="preserve">.”  In this approach EIS is measured for AoA1, while maximum throughput is measured for AoA2.  If the RF requirement concept could be defined to take the statistics of </w:t>
      </w:r>
      <w:proofErr w:type="gramStart"/>
      <w:r>
        <w:t>both of these</w:t>
      </w:r>
      <w:proofErr w:type="gramEnd"/>
      <w:r>
        <w:t xml:space="preserve"> measurements into account, then the test time of the multi-Rx chain DL test method can be significantly reduced.  Since a throughput measurement is performed at a single DL power level, we can express the total test time of such a procedure as N_AoA1 x N_AoA2 x (T_EIS + 1), with the result that </w:t>
      </w:r>
      <w:proofErr w:type="spellStart"/>
      <w:r>
        <w:t>T_multiRx</w:t>
      </w:r>
      <w:proofErr w:type="spellEnd"/>
      <w:r>
        <w:t xml:space="preserve"> ~ N_AoA2 x </w:t>
      </w:r>
      <w:proofErr w:type="spellStart"/>
      <w:r>
        <w:t>T_legacy</w:t>
      </w:r>
      <w:proofErr w:type="spellEnd"/>
      <w:r w:rsidR="00CA0A38">
        <w:t>.  Considering the very long absolute test times of spherical coverage, a factor of 2 reduction can be a significant aspect to consider when defining the requirement concept.</w:t>
      </w:r>
    </w:p>
    <w:p w14:paraId="69223837" w14:textId="60D38CF7" w:rsidR="002B150C" w:rsidRDefault="002B150C" w:rsidP="00EF63C4"/>
    <w:p w14:paraId="649759AE" w14:textId="416F8F32" w:rsidR="002B150C" w:rsidRDefault="002B150C" w:rsidP="002B150C">
      <w:pPr>
        <w:pStyle w:val="Observation"/>
      </w:pPr>
      <w:bookmarkStart w:id="15" w:name="_Toc118441082"/>
      <w:r>
        <w:t xml:space="preserve">Observation </w:t>
      </w:r>
      <w:r w:rsidR="00C74E10">
        <w:t>4</w:t>
      </w:r>
      <w:r>
        <w:t>:</w:t>
      </w:r>
      <w:r>
        <w:tab/>
        <w:t xml:space="preserve">For RF requirement metrics which consider measurements of EIS for AoA1 and throughput for AoA2 links, the approximate test time increase relative to the legacy spherical coverage test is </w:t>
      </w:r>
      <w:proofErr w:type="spellStart"/>
      <w:r>
        <w:t>T_multiRx</w:t>
      </w:r>
      <w:proofErr w:type="spellEnd"/>
      <w:r>
        <w:t xml:space="preserve"> ~ N_AoA2 x </w:t>
      </w:r>
      <w:proofErr w:type="spellStart"/>
      <w:r>
        <w:t>T_legacy</w:t>
      </w:r>
      <w:proofErr w:type="spellEnd"/>
      <w:r>
        <w:t>.</w:t>
      </w:r>
      <w:bookmarkEnd w:id="15"/>
    </w:p>
    <w:p w14:paraId="2ED3CAA8" w14:textId="75E2055B" w:rsidR="002B150C" w:rsidRDefault="002B150C" w:rsidP="00EF63C4"/>
    <w:p w14:paraId="0AE430B7" w14:textId="40BE80F7" w:rsidR="009F2416" w:rsidRDefault="009F2416" w:rsidP="009F2416">
      <w:pPr>
        <w:pStyle w:val="Proposal"/>
      </w:pPr>
      <w:bookmarkStart w:id="16" w:name="_Toc118441087"/>
      <w:r w:rsidRPr="003E244D">
        <w:t xml:space="preserve">Proposal </w:t>
      </w:r>
      <w:r>
        <w:t>4</w:t>
      </w:r>
      <w:r w:rsidRPr="003E244D">
        <w:t>:</w:t>
      </w:r>
      <w:r w:rsidRPr="003E244D">
        <w:tab/>
      </w:r>
      <w:r>
        <w:t xml:space="preserve">Considerations about the total test time of the multi-Rx chain DL spherical coverage test should be </w:t>
      </w:r>
      <w:proofErr w:type="gramStart"/>
      <w:r>
        <w:t>taken into account</w:t>
      </w:r>
      <w:proofErr w:type="gramEnd"/>
      <w:r>
        <w:t xml:space="preserve"> when deciding the related spherical coverage concept.</w:t>
      </w:r>
      <w:bookmarkEnd w:id="16"/>
    </w:p>
    <w:p w14:paraId="7AF45816" w14:textId="77777777" w:rsidR="009F2416" w:rsidRDefault="009F2416" w:rsidP="00EF63C4"/>
    <w:p w14:paraId="38DEB3F0" w14:textId="208B4340" w:rsidR="00184745" w:rsidRDefault="002E16D2" w:rsidP="00EF63C4">
      <w:r>
        <w:t xml:space="preserve">As we showed in </w:t>
      </w:r>
      <w:r>
        <w:fldChar w:fldCharType="begin"/>
      </w:r>
      <w:r>
        <w:instrText xml:space="preserve"> REF _Ref118440617 \r \h </w:instrText>
      </w:r>
      <w:r>
        <w:fldChar w:fldCharType="separate"/>
      </w:r>
      <w:r w:rsidR="007F002F">
        <w:t>[7]</w:t>
      </w:r>
      <w:r>
        <w:fldChar w:fldCharType="end"/>
      </w:r>
      <w:r>
        <w:t xml:space="preserve">, the multi-Rx chain DL requirement is impacted significantly by the mutual interference between the two </w:t>
      </w:r>
      <w:proofErr w:type="spellStart"/>
      <w:r>
        <w:t>AoAs</w:t>
      </w:r>
      <w:proofErr w:type="spellEnd"/>
      <w:r>
        <w:t xml:space="preserve"> received by the UE.  Depending on the separation between these </w:t>
      </w:r>
      <w:proofErr w:type="spellStart"/>
      <w:r>
        <w:t>AoAs</w:t>
      </w:r>
      <w:proofErr w:type="spellEnd"/>
      <w:r>
        <w:t xml:space="preserve"> (and on the UE’s antenna array radiation pattern), the interference impact can vary significantly.  In the extreme case, where AoA2 placement is unrestricted, our preliminary estimate of the swing of radiated sensitivity is on the order of 20 dB or more:</w:t>
      </w:r>
    </w:p>
    <w:p w14:paraId="243359CE" w14:textId="2019ECEE" w:rsidR="002E16D2" w:rsidRDefault="002E16D2" w:rsidP="003A4D16">
      <w:pPr>
        <w:jc w:val="center"/>
      </w:pPr>
      <w:r w:rsidRPr="009869E3">
        <w:rPr>
          <w:noProof/>
          <w:color w:val="000000" w:themeColor="text1"/>
          <w:szCs w:val="20"/>
        </w:rPr>
        <w:lastRenderedPageBreak/>
        <w:drawing>
          <wp:inline distT="0" distB="0" distL="0" distR="0" wp14:anchorId="42256514" wp14:editId="000021B6">
            <wp:extent cx="4572000" cy="1666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1666900"/>
                    </a:xfrm>
                    <a:prstGeom prst="rect">
                      <a:avLst/>
                    </a:prstGeom>
                  </pic:spPr>
                </pic:pic>
              </a:graphicData>
            </a:graphic>
          </wp:inline>
        </w:drawing>
      </w:r>
    </w:p>
    <w:p w14:paraId="1DA32794" w14:textId="1732141D" w:rsidR="002E16D2" w:rsidRDefault="002E16D2" w:rsidP="00EF63C4"/>
    <w:p w14:paraId="773A4A9D" w14:textId="22B0325E" w:rsidR="002E16D2" w:rsidRDefault="00BA76B8" w:rsidP="00EF63C4">
      <w:r>
        <w:t xml:space="preserve">From the perspective of test system feasibility, can it handle such a large dynamic range?  If not, then additional considerations related to test system dynamic range should be </w:t>
      </w:r>
      <w:proofErr w:type="gramStart"/>
      <w:r>
        <w:t>taken into account</w:t>
      </w:r>
      <w:proofErr w:type="gramEnd"/>
      <w:r>
        <w:t xml:space="preserve"> when defining the requirement concept and the exclusion zone.</w:t>
      </w:r>
    </w:p>
    <w:p w14:paraId="342C7A74" w14:textId="775E68CD" w:rsidR="00BA76B8" w:rsidRDefault="00BA76B8" w:rsidP="00EF63C4"/>
    <w:p w14:paraId="792F5663" w14:textId="5B8A00C6" w:rsidR="00CD3146" w:rsidRDefault="00CD3146" w:rsidP="00CD3146">
      <w:pPr>
        <w:pStyle w:val="Observation"/>
      </w:pPr>
      <w:bookmarkStart w:id="17" w:name="_Toc118441083"/>
      <w:r>
        <w:t>Observation 5:</w:t>
      </w:r>
      <w:r>
        <w:tab/>
        <w:t>C</w:t>
      </w:r>
      <w:r w:rsidRPr="00CD3146">
        <w:t xml:space="preserve">onsiderations related to test system dynamic range should be </w:t>
      </w:r>
      <w:proofErr w:type="gramStart"/>
      <w:r w:rsidRPr="00CD3146">
        <w:t>taken into account</w:t>
      </w:r>
      <w:proofErr w:type="gramEnd"/>
      <w:r w:rsidRPr="00CD3146">
        <w:t xml:space="preserve"> when defining the requirement concept and the exclusion zone</w:t>
      </w:r>
      <w:r>
        <w:t>.</w:t>
      </w:r>
      <w:bookmarkEnd w:id="17"/>
    </w:p>
    <w:p w14:paraId="7BE772E3" w14:textId="77777777" w:rsidR="00CD3146" w:rsidRDefault="00CD3146"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10AE42EA" w:rsidR="00E15FEC" w:rsidRDefault="0008077F" w:rsidP="00E15FEC">
      <w:r w:rsidRPr="0008077F">
        <w:t>This contribution provides our views on aspects related to the RF test methodology enhancements related to the verification of multi-Rx</w:t>
      </w:r>
      <w:r w:rsidR="00AD2C36">
        <w:t xml:space="preserve"> chain</w:t>
      </w:r>
      <w:r w:rsidRPr="0008077F">
        <w:t xml:space="preserve"> DL UE performance</w:t>
      </w:r>
      <w:r w:rsidR="00814224">
        <w:t xml:space="preserve"> and ma</w:t>
      </w:r>
      <w:r w:rsidR="00403EE0">
        <w:t>kes</w:t>
      </w:r>
      <w:r w:rsidR="00814224">
        <w:t xml:space="preserve"> the following </w:t>
      </w:r>
      <w:r w:rsidR="00A5780F">
        <w:t xml:space="preserve">observation and </w:t>
      </w:r>
      <w:r w:rsidR="00814224">
        <w:t>proposal</w:t>
      </w:r>
      <w:r w:rsidR="00151A5E">
        <w:t>s</w:t>
      </w:r>
      <w:r w:rsidR="00E15FEC" w:rsidRPr="003E244D">
        <w:t>:</w:t>
      </w:r>
    </w:p>
    <w:p w14:paraId="6B49A46B" w14:textId="033593DC" w:rsidR="00A5780F" w:rsidRDefault="00A5780F" w:rsidP="00E15FEC"/>
    <w:p w14:paraId="7818D9B0" w14:textId="77777777" w:rsidR="007F002F"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F002F">
        <w:rPr>
          <w:noProof/>
        </w:rPr>
        <w:t>Observation 1:</w:t>
      </w:r>
      <w:r w:rsidR="007F002F">
        <w:rPr>
          <w:rFonts w:asciiTheme="minorHAnsi" w:eastAsiaTheme="minorEastAsia" w:hAnsiTheme="minorHAnsi" w:cstheme="minorBidi"/>
          <w:b w:val="0"/>
          <w:bCs w:val="0"/>
          <w:noProof/>
          <w:sz w:val="24"/>
        </w:rPr>
        <w:tab/>
      </w:r>
      <w:r w:rsidR="007F002F">
        <w:rPr>
          <w:noProof/>
        </w:rPr>
        <w:t>RF test setup option 2a and 2b are well aligned with the proposed exclusion zone.</w:t>
      </w:r>
    </w:p>
    <w:p w14:paraId="6C642614" w14:textId="77777777" w:rsidR="007F002F" w:rsidRDefault="007F002F">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With option 2a in the UE RF measurement setup discussion one aspect that needs to be evaluated is blockage or link drop between the AoA in certain DUT rotation/positions.</w:t>
      </w:r>
    </w:p>
    <w:p w14:paraId="5915B1E5" w14:textId="77777777" w:rsidR="007F002F" w:rsidRDefault="007F002F">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For RF requirement metrics which consider measurements of EIS for both AoA1 and AoA2 links, the approximate test time increase relative to the legacy spherical coverage test is T_multiRx ~ 2 x N_AoA2 x T_legacy.</w:t>
      </w:r>
    </w:p>
    <w:p w14:paraId="305675EF" w14:textId="77777777" w:rsidR="007F002F" w:rsidRDefault="007F002F">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For RF requirement metrics which consider measurements of EIS for AoA1 and throughput for AoA2 links, the approximate test time increase relative to the legacy spherical coverage test is T_multiRx ~ N_AoA2 x T_legacy.</w:t>
      </w:r>
    </w:p>
    <w:p w14:paraId="7FF72032" w14:textId="77777777" w:rsidR="007F002F" w:rsidRDefault="007F002F">
      <w:pPr>
        <w:pStyle w:val="TOC1"/>
        <w:rPr>
          <w:rFonts w:asciiTheme="minorHAnsi" w:eastAsiaTheme="minorEastAsia" w:hAnsiTheme="minorHAnsi" w:cstheme="minorBidi"/>
          <w:b w:val="0"/>
          <w:bCs w:val="0"/>
          <w:noProof/>
          <w:sz w:val="24"/>
        </w:rPr>
      </w:pPr>
      <w:r>
        <w:rPr>
          <w:noProof/>
        </w:rPr>
        <w:t>Observation 5:</w:t>
      </w:r>
      <w:r>
        <w:rPr>
          <w:rFonts w:asciiTheme="minorHAnsi" w:eastAsiaTheme="minorEastAsia" w:hAnsiTheme="minorHAnsi" w:cstheme="minorBidi"/>
          <w:b w:val="0"/>
          <w:bCs w:val="0"/>
          <w:noProof/>
          <w:sz w:val="24"/>
        </w:rPr>
        <w:tab/>
      </w:r>
      <w:r>
        <w:rPr>
          <w:noProof/>
        </w:rPr>
        <w:t>Considerations related to test system dynamic range should be taken into account when defining the requirement concept and the exclusion zone.</w:t>
      </w:r>
    </w:p>
    <w:p w14:paraId="3976237B" w14:textId="469B1E37" w:rsidR="00A5780F" w:rsidRDefault="00A5780F" w:rsidP="00A5780F">
      <w:r>
        <w:rPr>
          <w:rFonts w:asciiTheme="minorHAnsi" w:hAnsiTheme="minorHAnsi"/>
          <w:bCs/>
        </w:rPr>
        <w:fldChar w:fldCharType="end"/>
      </w:r>
    </w:p>
    <w:p w14:paraId="1586D874" w14:textId="37C412FA" w:rsidR="00E15FEC" w:rsidRDefault="00E15FEC" w:rsidP="00E15FEC"/>
    <w:p w14:paraId="0E7B1E44" w14:textId="77777777" w:rsidR="007F002F"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F002F">
        <w:rPr>
          <w:noProof/>
        </w:rPr>
        <w:t>Proposal 1:</w:t>
      </w:r>
      <w:r w:rsidR="007F002F">
        <w:rPr>
          <w:rFonts w:asciiTheme="minorHAnsi" w:eastAsiaTheme="minorEastAsia" w:hAnsiTheme="minorHAnsi" w:cstheme="minorBidi"/>
          <w:b w:val="0"/>
          <w:bCs w:val="0"/>
          <w:noProof/>
          <w:sz w:val="24"/>
        </w:rPr>
        <w:tab/>
      </w:r>
      <w:r w:rsidR="007F002F">
        <w:rPr>
          <w:noProof/>
        </w:rPr>
        <w:t xml:space="preserve">AoA1 is swept over the full sphere, and AoA2 is swept over angles that are outside of the exclusion zone calculated from AoA1, such that AoA2 </w:t>
      </w:r>
      <w:r w:rsidR="007F002F">
        <w:rPr>
          <w:noProof/>
        </w:rPr>
        <w:sym w:font="Symbol" w:char="F0CF"/>
      </w:r>
      <w:r w:rsidR="007F002F">
        <w:rPr>
          <w:noProof/>
        </w:rPr>
        <w:t xml:space="preserve"> Ze, where Ze defines the exclusion zone as a function of AoA1 (e.g. AoA1 - d,theta &lt; Ze,theta &lt; AoA1 + d,theta and AoA1 - d,phi &lt; Ze,phi &lt; AoA1 + d,phi).  Further study and discussion is needed to determine d,theta and d,phi.</w:t>
      </w:r>
    </w:p>
    <w:p w14:paraId="2444BFD7" w14:textId="77777777" w:rsidR="007F002F" w:rsidRDefault="007F002F">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should continue to discuss RF test setup options 2a and 2b and deprioritize option 2c.</w:t>
      </w:r>
    </w:p>
    <w:p w14:paraId="7C806A3A" w14:textId="77777777" w:rsidR="007F002F" w:rsidRDefault="007F002F">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Once the spherical coverage requirement process is defined in the work item, RAN4 should discuss whether additional test functions might be needed to enable the testing process.</w:t>
      </w:r>
    </w:p>
    <w:p w14:paraId="65782C14" w14:textId="77777777" w:rsidR="007F002F" w:rsidRDefault="007F002F">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Considerations about the total test time of the multi-Rx chain DL spherical coverage test should be taken into account when deciding the related spherical coverage concept.</w:t>
      </w:r>
    </w:p>
    <w:p w14:paraId="1E302795" w14:textId="4E3FE297"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2B87515D" w14:textId="5521991F" w:rsidR="00245645" w:rsidRDefault="00A47D1C" w:rsidP="009B0425">
      <w:pPr>
        <w:pStyle w:val="EX"/>
      </w:pPr>
      <w:bookmarkStart w:id="18" w:name="_Ref110990818"/>
      <w:bookmarkEnd w:id="0"/>
      <w:r w:rsidRPr="00A47D1C">
        <w:t>RP-220974</w:t>
      </w:r>
      <w:r>
        <w:t>, “</w:t>
      </w:r>
      <w:r w:rsidRPr="00A47D1C">
        <w:t>Requirement for NR frequency range 2 (FR2) multi-Rx chain DL reception</w:t>
      </w:r>
      <w:r>
        <w:t>,” Qualcomm, 3GPP RAN #95, March 2022</w:t>
      </w:r>
      <w:bookmarkEnd w:id="18"/>
    </w:p>
    <w:p w14:paraId="04FC2E2E" w14:textId="421209CA" w:rsidR="00A47D1C" w:rsidRDefault="00A47D1C" w:rsidP="009B0425">
      <w:pPr>
        <w:pStyle w:val="EX"/>
      </w:pPr>
      <w:bookmarkStart w:id="19" w:name="_Ref110990877"/>
      <w:r w:rsidRPr="00A47D1C">
        <w:t>RP-220988</w:t>
      </w:r>
      <w:r>
        <w:t>, “</w:t>
      </w:r>
      <w:r w:rsidRPr="00A47D1C">
        <w:t>Study on NR frequency range 2 (FR2) Over-the-Air (OTA) testing enhancements</w:t>
      </w:r>
      <w:r>
        <w:t>,” Qualcomm, 3GPP RAN #95, March 2022</w:t>
      </w:r>
      <w:bookmarkEnd w:id="19"/>
    </w:p>
    <w:p w14:paraId="7751FC36" w14:textId="77777777" w:rsidR="008E422D" w:rsidRDefault="008E422D" w:rsidP="008E422D">
      <w:pPr>
        <w:pStyle w:val="EX"/>
      </w:pPr>
      <w:bookmarkStart w:id="20" w:name="_Ref115261818"/>
      <w:r w:rsidRPr="00F73F22">
        <w:t>R4-2214457</w:t>
      </w:r>
      <w:r>
        <w:t>, “</w:t>
      </w:r>
      <w:r w:rsidRPr="00F73F22">
        <w:t>WF on FR2 multi-Rx chain DL reception</w:t>
      </w:r>
      <w:r>
        <w:t>,” Sony, 3GPP RAN4 #104, August 2022</w:t>
      </w:r>
      <w:bookmarkEnd w:id="20"/>
    </w:p>
    <w:p w14:paraId="1F45A685" w14:textId="77777777" w:rsidR="008E422D" w:rsidRDefault="008E422D" w:rsidP="008E422D">
      <w:pPr>
        <w:pStyle w:val="EX"/>
      </w:pPr>
      <w:bookmarkStart w:id="21" w:name="_Ref115261819"/>
      <w:r w:rsidRPr="00F73F22">
        <w:t>R4-2214357</w:t>
      </w:r>
      <w:r>
        <w:t>, “</w:t>
      </w:r>
      <w:r w:rsidRPr="00F73F22">
        <w:t>WF on NR FR2 OTA testing enhancements</w:t>
      </w:r>
      <w:r>
        <w:t>,” Qualcomm, 3GPP RAN4 #104, August 2022</w:t>
      </w:r>
      <w:bookmarkEnd w:id="21"/>
    </w:p>
    <w:p w14:paraId="4E11FC61" w14:textId="73319954" w:rsidR="008E422D" w:rsidRDefault="008E422D" w:rsidP="008E422D">
      <w:pPr>
        <w:pStyle w:val="EX"/>
      </w:pPr>
      <w:bookmarkStart w:id="22" w:name="_Ref115262081"/>
      <w:r w:rsidRPr="00F73F22">
        <w:lastRenderedPageBreak/>
        <w:t>R4-2214323</w:t>
      </w:r>
      <w:r>
        <w:t>, “</w:t>
      </w:r>
      <w:r w:rsidRPr="00F73F22">
        <w:t>Email discussion summary for [104-e][334] FS_NR_FR2_OTA_enh</w:t>
      </w:r>
      <w:r>
        <w:t>,” Qualcomm, 3GPP RAN4 #104, August 2022</w:t>
      </w:r>
      <w:bookmarkEnd w:id="22"/>
    </w:p>
    <w:p w14:paraId="4FA287D1" w14:textId="05F4E42D" w:rsidR="007644CA" w:rsidRDefault="00C15A89" w:rsidP="008E422D">
      <w:pPr>
        <w:pStyle w:val="EX"/>
      </w:pPr>
      <w:r w:rsidRPr="00C15A89">
        <w:t>R4-2217453</w:t>
      </w:r>
      <w:r>
        <w:t>, “</w:t>
      </w:r>
      <w:r w:rsidRPr="00C15A89">
        <w:t>WF on NR FR2 OTA testing enhancements</w:t>
      </w:r>
      <w:r>
        <w:t>,” Qualcomm, RAN4 #104-bis, October 2022</w:t>
      </w:r>
    </w:p>
    <w:p w14:paraId="1EE24394" w14:textId="62257BD1" w:rsidR="004308F6" w:rsidRDefault="00534A5A" w:rsidP="008E422D">
      <w:pPr>
        <w:pStyle w:val="EX"/>
      </w:pPr>
      <w:bookmarkStart w:id="23" w:name="_Ref118440617"/>
      <w:r w:rsidRPr="00534A5A">
        <w:t>R4-2218166</w:t>
      </w:r>
      <w:r w:rsidR="004308F6">
        <w:t>, “</w:t>
      </w:r>
      <w:r w:rsidR="00BA08C3" w:rsidRPr="00BA08C3">
        <w:t>RF requirement for NR FR2 multi-Rx chain DL reception</w:t>
      </w:r>
      <w:r w:rsidR="004308F6">
        <w:t>,” Apple, RAN4 #105, November 2022</w:t>
      </w:r>
      <w:bookmarkEnd w:id="23"/>
    </w:p>
    <w:p w14:paraId="490E5A08" w14:textId="77777777" w:rsidR="008E422D" w:rsidRDefault="008E422D" w:rsidP="008E422D">
      <w:pPr>
        <w:pStyle w:val="EX"/>
        <w:numPr>
          <w:ilvl w:val="0"/>
          <w:numId w:val="0"/>
        </w:numPr>
      </w:pPr>
    </w:p>
    <w:sectPr w:rsidR="008E422D"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DD75" w14:textId="77777777" w:rsidR="00F52590" w:rsidRDefault="00F52590">
      <w:r>
        <w:separator/>
      </w:r>
    </w:p>
  </w:endnote>
  <w:endnote w:type="continuationSeparator" w:id="0">
    <w:p w14:paraId="4867692D" w14:textId="77777777" w:rsidR="00F52590" w:rsidRDefault="00F5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BFA81" w14:textId="77777777" w:rsidR="00F52590" w:rsidRDefault="00F52590">
      <w:r>
        <w:separator/>
      </w:r>
    </w:p>
  </w:footnote>
  <w:footnote w:type="continuationSeparator" w:id="0">
    <w:p w14:paraId="5D68A087" w14:textId="77777777" w:rsidR="00F52590" w:rsidRDefault="00F5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5"/>
  </w:num>
  <w:num w:numId="5" w16cid:durableId="2105686064">
    <w:abstractNumId w:val="3"/>
  </w:num>
  <w:num w:numId="6" w16cid:durableId="935677626">
    <w:abstractNumId w:val="3"/>
  </w:num>
  <w:num w:numId="7" w16cid:durableId="163206255">
    <w:abstractNumId w:val="18"/>
  </w:num>
  <w:num w:numId="8" w16cid:durableId="1232692392">
    <w:abstractNumId w:val="7"/>
  </w:num>
  <w:num w:numId="9" w16cid:durableId="802114468">
    <w:abstractNumId w:val="8"/>
  </w:num>
  <w:num w:numId="10" w16cid:durableId="1723216798">
    <w:abstractNumId w:val="4"/>
  </w:num>
  <w:num w:numId="11" w16cid:durableId="1330981354">
    <w:abstractNumId w:val="24"/>
  </w:num>
  <w:num w:numId="12" w16cid:durableId="1286350733">
    <w:abstractNumId w:val="19"/>
  </w:num>
  <w:num w:numId="13" w16cid:durableId="1835877656">
    <w:abstractNumId w:val="14"/>
  </w:num>
  <w:num w:numId="14" w16cid:durableId="1751148377">
    <w:abstractNumId w:val="1"/>
  </w:num>
  <w:num w:numId="15" w16cid:durableId="229268320">
    <w:abstractNumId w:val="11"/>
  </w:num>
  <w:num w:numId="16" w16cid:durableId="501243841">
    <w:abstractNumId w:val="26"/>
  </w:num>
  <w:num w:numId="17" w16cid:durableId="1176656382">
    <w:abstractNumId w:val="22"/>
  </w:num>
  <w:num w:numId="18" w16cid:durableId="775564170">
    <w:abstractNumId w:val="21"/>
  </w:num>
  <w:num w:numId="19" w16cid:durableId="1390693011">
    <w:abstractNumId w:val="5"/>
  </w:num>
  <w:num w:numId="20" w16cid:durableId="475336801">
    <w:abstractNumId w:val="20"/>
  </w:num>
  <w:num w:numId="21" w16cid:durableId="1482117281">
    <w:abstractNumId w:val="12"/>
  </w:num>
  <w:num w:numId="22" w16cid:durableId="1006788991">
    <w:abstractNumId w:val="10"/>
  </w:num>
  <w:num w:numId="23" w16cid:durableId="392389845">
    <w:abstractNumId w:val="15"/>
  </w:num>
  <w:num w:numId="24" w16cid:durableId="1483616385">
    <w:abstractNumId w:val="16"/>
  </w:num>
  <w:num w:numId="25" w16cid:durableId="108160885">
    <w:abstractNumId w:val="23"/>
  </w:num>
  <w:num w:numId="26" w16cid:durableId="1161119004">
    <w:abstractNumId w:val="6"/>
  </w:num>
  <w:num w:numId="27" w16cid:durableId="1783528728">
    <w:abstractNumId w:val="17"/>
  </w:num>
  <w:num w:numId="28" w16cid:durableId="1167132221">
    <w:abstractNumId w:val="13"/>
  </w:num>
  <w:num w:numId="29" w16cid:durableId="19592217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6A9"/>
    <w:rsid w:val="00014AC8"/>
    <w:rsid w:val="000226D1"/>
    <w:rsid w:val="00027C04"/>
    <w:rsid w:val="00033397"/>
    <w:rsid w:val="00033E61"/>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077F"/>
    <w:rsid w:val="00081986"/>
    <w:rsid w:val="0008754F"/>
    <w:rsid w:val="000900A3"/>
    <w:rsid w:val="00093DF7"/>
    <w:rsid w:val="000A1AC7"/>
    <w:rsid w:val="000A1EE4"/>
    <w:rsid w:val="000A365D"/>
    <w:rsid w:val="000A5D59"/>
    <w:rsid w:val="000A68F3"/>
    <w:rsid w:val="000A6C58"/>
    <w:rsid w:val="000A7753"/>
    <w:rsid w:val="000B4F5D"/>
    <w:rsid w:val="000B52A6"/>
    <w:rsid w:val="000C0802"/>
    <w:rsid w:val="000C2C75"/>
    <w:rsid w:val="000C3E1F"/>
    <w:rsid w:val="000C47C3"/>
    <w:rsid w:val="000C4EF2"/>
    <w:rsid w:val="000C6908"/>
    <w:rsid w:val="000C77AC"/>
    <w:rsid w:val="000D068D"/>
    <w:rsid w:val="000D17EF"/>
    <w:rsid w:val="000D58AB"/>
    <w:rsid w:val="000D76CE"/>
    <w:rsid w:val="000E14DC"/>
    <w:rsid w:val="000E695B"/>
    <w:rsid w:val="000E75BE"/>
    <w:rsid w:val="000F3FAE"/>
    <w:rsid w:val="000F4980"/>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13E6"/>
    <w:rsid w:val="001445D7"/>
    <w:rsid w:val="00151A5E"/>
    <w:rsid w:val="001520B6"/>
    <w:rsid w:val="001541DD"/>
    <w:rsid w:val="001625E9"/>
    <w:rsid w:val="001627DE"/>
    <w:rsid w:val="00163E10"/>
    <w:rsid w:val="00166C80"/>
    <w:rsid w:val="00167B4B"/>
    <w:rsid w:val="00171479"/>
    <w:rsid w:val="00172B21"/>
    <w:rsid w:val="00175108"/>
    <w:rsid w:val="0018232A"/>
    <w:rsid w:val="00184745"/>
    <w:rsid w:val="00187FEF"/>
    <w:rsid w:val="001905FD"/>
    <w:rsid w:val="00191AFF"/>
    <w:rsid w:val="00191B2A"/>
    <w:rsid w:val="0019224B"/>
    <w:rsid w:val="0019509D"/>
    <w:rsid w:val="00195D1A"/>
    <w:rsid w:val="00196140"/>
    <w:rsid w:val="0019661D"/>
    <w:rsid w:val="00197D2B"/>
    <w:rsid w:val="001A35C9"/>
    <w:rsid w:val="001A4C42"/>
    <w:rsid w:val="001B430B"/>
    <w:rsid w:val="001B5E7C"/>
    <w:rsid w:val="001C21C3"/>
    <w:rsid w:val="001C688A"/>
    <w:rsid w:val="001C79F8"/>
    <w:rsid w:val="001D02C2"/>
    <w:rsid w:val="001D0410"/>
    <w:rsid w:val="001D5AED"/>
    <w:rsid w:val="001D6FAC"/>
    <w:rsid w:val="001D7CBE"/>
    <w:rsid w:val="001E2F53"/>
    <w:rsid w:val="001E463A"/>
    <w:rsid w:val="001E4E5D"/>
    <w:rsid w:val="001F09FC"/>
    <w:rsid w:val="001F0C1D"/>
    <w:rsid w:val="001F0F72"/>
    <w:rsid w:val="001F1132"/>
    <w:rsid w:val="001F128A"/>
    <w:rsid w:val="001F168B"/>
    <w:rsid w:val="001F52BE"/>
    <w:rsid w:val="001F68C4"/>
    <w:rsid w:val="002104B3"/>
    <w:rsid w:val="00211F2E"/>
    <w:rsid w:val="00212896"/>
    <w:rsid w:val="00217E22"/>
    <w:rsid w:val="0022138B"/>
    <w:rsid w:val="00221868"/>
    <w:rsid w:val="0022282F"/>
    <w:rsid w:val="002237AC"/>
    <w:rsid w:val="00223B85"/>
    <w:rsid w:val="002327A9"/>
    <w:rsid w:val="002347A2"/>
    <w:rsid w:val="00244B0E"/>
    <w:rsid w:val="00245645"/>
    <w:rsid w:val="00245835"/>
    <w:rsid w:val="00246931"/>
    <w:rsid w:val="00247926"/>
    <w:rsid w:val="00250110"/>
    <w:rsid w:val="002512BD"/>
    <w:rsid w:val="00251661"/>
    <w:rsid w:val="0025184C"/>
    <w:rsid w:val="00254DCA"/>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4776"/>
    <w:rsid w:val="00295383"/>
    <w:rsid w:val="002958F4"/>
    <w:rsid w:val="00295DB7"/>
    <w:rsid w:val="002973D6"/>
    <w:rsid w:val="002A14D6"/>
    <w:rsid w:val="002A6938"/>
    <w:rsid w:val="002B093B"/>
    <w:rsid w:val="002B14EF"/>
    <w:rsid w:val="002B150C"/>
    <w:rsid w:val="002B6339"/>
    <w:rsid w:val="002B7CB2"/>
    <w:rsid w:val="002C04C0"/>
    <w:rsid w:val="002C0B6A"/>
    <w:rsid w:val="002C71CB"/>
    <w:rsid w:val="002D00C7"/>
    <w:rsid w:val="002D0D9B"/>
    <w:rsid w:val="002D2683"/>
    <w:rsid w:val="002D58F3"/>
    <w:rsid w:val="002E00EE"/>
    <w:rsid w:val="002E16D2"/>
    <w:rsid w:val="002E7C7C"/>
    <w:rsid w:val="002F0AD4"/>
    <w:rsid w:val="002F1288"/>
    <w:rsid w:val="002F24EA"/>
    <w:rsid w:val="002F6EC7"/>
    <w:rsid w:val="002F7615"/>
    <w:rsid w:val="00301F04"/>
    <w:rsid w:val="00304D59"/>
    <w:rsid w:val="00312004"/>
    <w:rsid w:val="00312AC1"/>
    <w:rsid w:val="00314EA5"/>
    <w:rsid w:val="00315619"/>
    <w:rsid w:val="003172DC"/>
    <w:rsid w:val="0031738A"/>
    <w:rsid w:val="0032054E"/>
    <w:rsid w:val="003207BB"/>
    <w:rsid w:val="00320D9C"/>
    <w:rsid w:val="0032207C"/>
    <w:rsid w:val="003256E0"/>
    <w:rsid w:val="00325927"/>
    <w:rsid w:val="00326397"/>
    <w:rsid w:val="0033011D"/>
    <w:rsid w:val="00330763"/>
    <w:rsid w:val="00333DB1"/>
    <w:rsid w:val="00334161"/>
    <w:rsid w:val="003349AA"/>
    <w:rsid w:val="00337522"/>
    <w:rsid w:val="0034052F"/>
    <w:rsid w:val="003413E7"/>
    <w:rsid w:val="00342B76"/>
    <w:rsid w:val="00345767"/>
    <w:rsid w:val="00352736"/>
    <w:rsid w:val="00353770"/>
    <w:rsid w:val="0035462D"/>
    <w:rsid w:val="0035482B"/>
    <w:rsid w:val="00362052"/>
    <w:rsid w:val="00362266"/>
    <w:rsid w:val="00362E0C"/>
    <w:rsid w:val="00366620"/>
    <w:rsid w:val="00375914"/>
    <w:rsid w:val="003765B8"/>
    <w:rsid w:val="0038532B"/>
    <w:rsid w:val="00386C52"/>
    <w:rsid w:val="0038713A"/>
    <w:rsid w:val="00396F38"/>
    <w:rsid w:val="003A0483"/>
    <w:rsid w:val="003A1234"/>
    <w:rsid w:val="003A4D16"/>
    <w:rsid w:val="003A61A9"/>
    <w:rsid w:val="003B316A"/>
    <w:rsid w:val="003B7B22"/>
    <w:rsid w:val="003C20DE"/>
    <w:rsid w:val="003C3971"/>
    <w:rsid w:val="003C3BBC"/>
    <w:rsid w:val="003C5474"/>
    <w:rsid w:val="003D58A2"/>
    <w:rsid w:val="003D6AF1"/>
    <w:rsid w:val="003E0925"/>
    <w:rsid w:val="003E244D"/>
    <w:rsid w:val="003E3FEE"/>
    <w:rsid w:val="003E4526"/>
    <w:rsid w:val="003E62EA"/>
    <w:rsid w:val="003E7753"/>
    <w:rsid w:val="003F0D25"/>
    <w:rsid w:val="003F2DCC"/>
    <w:rsid w:val="003F5BEB"/>
    <w:rsid w:val="00400DB6"/>
    <w:rsid w:val="00403EE0"/>
    <w:rsid w:val="00403F42"/>
    <w:rsid w:val="004065D2"/>
    <w:rsid w:val="004109AA"/>
    <w:rsid w:val="00416761"/>
    <w:rsid w:val="00416ECC"/>
    <w:rsid w:val="00421408"/>
    <w:rsid w:val="00423334"/>
    <w:rsid w:val="004308F6"/>
    <w:rsid w:val="004345EC"/>
    <w:rsid w:val="0043504A"/>
    <w:rsid w:val="004360AF"/>
    <w:rsid w:val="00440802"/>
    <w:rsid w:val="00440DFC"/>
    <w:rsid w:val="00443793"/>
    <w:rsid w:val="00445AEA"/>
    <w:rsid w:val="00447588"/>
    <w:rsid w:val="00450415"/>
    <w:rsid w:val="00452D32"/>
    <w:rsid w:val="0045321B"/>
    <w:rsid w:val="00453D42"/>
    <w:rsid w:val="00460CED"/>
    <w:rsid w:val="00461071"/>
    <w:rsid w:val="004613F4"/>
    <w:rsid w:val="00465A09"/>
    <w:rsid w:val="00465AB5"/>
    <w:rsid w:val="00472C56"/>
    <w:rsid w:val="00473F2C"/>
    <w:rsid w:val="004768CA"/>
    <w:rsid w:val="00476F9F"/>
    <w:rsid w:val="004777FE"/>
    <w:rsid w:val="004814C2"/>
    <w:rsid w:val="004826A9"/>
    <w:rsid w:val="004927D1"/>
    <w:rsid w:val="00492BA8"/>
    <w:rsid w:val="004A3F06"/>
    <w:rsid w:val="004A7E47"/>
    <w:rsid w:val="004B14A7"/>
    <w:rsid w:val="004B3E09"/>
    <w:rsid w:val="004C1601"/>
    <w:rsid w:val="004C1E26"/>
    <w:rsid w:val="004C50BE"/>
    <w:rsid w:val="004D3578"/>
    <w:rsid w:val="004D6174"/>
    <w:rsid w:val="004D650E"/>
    <w:rsid w:val="004D7702"/>
    <w:rsid w:val="004E0018"/>
    <w:rsid w:val="004E213A"/>
    <w:rsid w:val="004E4063"/>
    <w:rsid w:val="004E7EFB"/>
    <w:rsid w:val="004F0676"/>
    <w:rsid w:val="004F08E6"/>
    <w:rsid w:val="004F0988"/>
    <w:rsid w:val="004F0BEE"/>
    <w:rsid w:val="004F140E"/>
    <w:rsid w:val="004F3340"/>
    <w:rsid w:val="004F3E3D"/>
    <w:rsid w:val="004F4BA2"/>
    <w:rsid w:val="004F6023"/>
    <w:rsid w:val="00503087"/>
    <w:rsid w:val="0051569B"/>
    <w:rsid w:val="005217BD"/>
    <w:rsid w:val="00526421"/>
    <w:rsid w:val="00530EC9"/>
    <w:rsid w:val="005310AD"/>
    <w:rsid w:val="00531DE7"/>
    <w:rsid w:val="005321D8"/>
    <w:rsid w:val="0053388B"/>
    <w:rsid w:val="00534086"/>
    <w:rsid w:val="00534A5A"/>
    <w:rsid w:val="00535773"/>
    <w:rsid w:val="00540433"/>
    <w:rsid w:val="00543C32"/>
    <w:rsid w:val="00543E6C"/>
    <w:rsid w:val="0054522A"/>
    <w:rsid w:val="00547FE7"/>
    <w:rsid w:val="0055075C"/>
    <w:rsid w:val="0055246F"/>
    <w:rsid w:val="00556359"/>
    <w:rsid w:val="005619FB"/>
    <w:rsid w:val="00564509"/>
    <w:rsid w:val="00565087"/>
    <w:rsid w:val="00572E14"/>
    <w:rsid w:val="005738D7"/>
    <w:rsid w:val="00574D65"/>
    <w:rsid w:val="00575C63"/>
    <w:rsid w:val="00575F62"/>
    <w:rsid w:val="00582F56"/>
    <w:rsid w:val="005875BC"/>
    <w:rsid w:val="00595485"/>
    <w:rsid w:val="00596902"/>
    <w:rsid w:val="005973BE"/>
    <w:rsid w:val="005A5986"/>
    <w:rsid w:val="005B556E"/>
    <w:rsid w:val="005C0913"/>
    <w:rsid w:val="005C2D97"/>
    <w:rsid w:val="005C78F4"/>
    <w:rsid w:val="005D0C66"/>
    <w:rsid w:val="005D2D34"/>
    <w:rsid w:val="005D2E01"/>
    <w:rsid w:val="005D32B4"/>
    <w:rsid w:val="005D4EFC"/>
    <w:rsid w:val="005D6654"/>
    <w:rsid w:val="005D7526"/>
    <w:rsid w:val="005E3A94"/>
    <w:rsid w:val="005E49F0"/>
    <w:rsid w:val="005E69AE"/>
    <w:rsid w:val="005F1FFE"/>
    <w:rsid w:val="005F426D"/>
    <w:rsid w:val="005F42E3"/>
    <w:rsid w:val="00601C7E"/>
    <w:rsid w:val="00602715"/>
    <w:rsid w:val="00602AEA"/>
    <w:rsid w:val="006042D8"/>
    <w:rsid w:val="00606043"/>
    <w:rsid w:val="00607E3C"/>
    <w:rsid w:val="00612B14"/>
    <w:rsid w:val="00614FDF"/>
    <w:rsid w:val="00617EE1"/>
    <w:rsid w:val="00621171"/>
    <w:rsid w:val="006246A7"/>
    <w:rsid w:val="0062595A"/>
    <w:rsid w:val="0062739B"/>
    <w:rsid w:val="006321AD"/>
    <w:rsid w:val="00632D3B"/>
    <w:rsid w:val="0063385E"/>
    <w:rsid w:val="0063543D"/>
    <w:rsid w:val="00637CE3"/>
    <w:rsid w:val="00640B80"/>
    <w:rsid w:val="00644D15"/>
    <w:rsid w:val="00646336"/>
    <w:rsid w:val="00647114"/>
    <w:rsid w:val="00647899"/>
    <w:rsid w:val="00654AC5"/>
    <w:rsid w:val="006663B1"/>
    <w:rsid w:val="006711EB"/>
    <w:rsid w:val="0067477E"/>
    <w:rsid w:val="0068172C"/>
    <w:rsid w:val="00691346"/>
    <w:rsid w:val="0069307B"/>
    <w:rsid w:val="0069447F"/>
    <w:rsid w:val="00696FA7"/>
    <w:rsid w:val="006A0FE3"/>
    <w:rsid w:val="006A323F"/>
    <w:rsid w:val="006A567F"/>
    <w:rsid w:val="006A796F"/>
    <w:rsid w:val="006B2493"/>
    <w:rsid w:val="006B2FB8"/>
    <w:rsid w:val="006B30D0"/>
    <w:rsid w:val="006B35E3"/>
    <w:rsid w:val="006B444A"/>
    <w:rsid w:val="006B6265"/>
    <w:rsid w:val="006B7ADE"/>
    <w:rsid w:val="006C09E9"/>
    <w:rsid w:val="006C3B9C"/>
    <w:rsid w:val="006C3D95"/>
    <w:rsid w:val="006C6336"/>
    <w:rsid w:val="006D5BAF"/>
    <w:rsid w:val="006E055F"/>
    <w:rsid w:val="006E1E50"/>
    <w:rsid w:val="006E2495"/>
    <w:rsid w:val="006E49E6"/>
    <w:rsid w:val="006E4B9E"/>
    <w:rsid w:val="006E5C86"/>
    <w:rsid w:val="006E6B0F"/>
    <w:rsid w:val="006F05C7"/>
    <w:rsid w:val="006F1F0D"/>
    <w:rsid w:val="006F259E"/>
    <w:rsid w:val="006F62ED"/>
    <w:rsid w:val="006F7549"/>
    <w:rsid w:val="007015CA"/>
    <w:rsid w:val="00701743"/>
    <w:rsid w:val="00703CAB"/>
    <w:rsid w:val="00707011"/>
    <w:rsid w:val="00712FC4"/>
    <w:rsid w:val="00713903"/>
    <w:rsid w:val="00713C44"/>
    <w:rsid w:val="00714441"/>
    <w:rsid w:val="00715960"/>
    <w:rsid w:val="0072603E"/>
    <w:rsid w:val="007263E6"/>
    <w:rsid w:val="0072729D"/>
    <w:rsid w:val="00734A5B"/>
    <w:rsid w:val="00740185"/>
    <w:rsid w:val="0074026F"/>
    <w:rsid w:val="007429F6"/>
    <w:rsid w:val="00744B67"/>
    <w:rsid w:val="00744E76"/>
    <w:rsid w:val="00746009"/>
    <w:rsid w:val="00752198"/>
    <w:rsid w:val="00753881"/>
    <w:rsid w:val="00754E24"/>
    <w:rsid w:val="00756792"/>
    <w:rsid w:val="00760742"/>
    <w:rsid w:val="007644CA"/>
    <w:rsid w:val="0076797D"/>
    <w:rsid w:val="00767B36"/>
    <w:rsid w:val="007709A0"/>
    <w:rsid w:val="0077411B"/>
    <w:rsid w:val="00774153"/>
    <w:rsid w:val="00774DA4"/>
    <w:rsid w:val="007752C2"/>
    <w:rsid w:val="0077786A"/>
    <w:rsid w:val="00777F7E"/>
    <w:rsid w:val="007800E5"/>
    <w:rsid w:val="007806EC"/>
    <w:rsid w:val="00781F0F"/>
    <w:rsid w:val="0078418F"/>
    <w:rsid w:val="007849D1"/>
    <w:rsid w:val="00785461"/>
    <w:rsid w:val="00786562"/>
    <w:rsid w:val="00786D2D"/>
    <w:rsid w:val="00787B32"/>
    <w:rsid w:val="007926FD"/>
    <w:rsid w:val="00792798"/>
    <w:rsid w:val="007947E3"/>
    <w:rsid w:val="0079583D"/>
    <w:rsid w:val="00795931"/>
    <w:rsid w:val="007A451B"/>
    <w:rsid w:val="007A5762"/>
    <w:rsid w:val="007A78C2"/>
    <w:rsid w:val="007B3EBC"/>
    <w:rsid w:val="007B5F2D"/>
    <w:rsid w:val="007B600E"/>
    <w:rsid w:val="007B670C"/>
    <w:rsid w:val="007B77E2"/>
    <w:rsid w:val="007C12D9"/>
    <w:rsid w:val="007C4E4D"/>
    <w:rsid w:val="007D0C84"/>
    <w:rsid w:val="007D3C4C"/>
    <w:rsid w:val="007D4A21"/>
    <w:rsid w:val="007E1FDF"/>
    <w:rsid w:val="007E22B1"/>
    <w:rsid w:val="007E2512"/>
    <w:rsid w:val="007E4B54"/>
    <w:rsid w:val="007F002F"/>
    <w:rsid w:val="007F003C"/>
    <w:rsid w:val="007F0F4A"/>
    <w:rsid w:val="007F0F70"/>
    <w:rsid w:val="007F1444"/>
    <w:rsid w:val="00801906"/>
    <w:rsid w:val="00801C00"/>
    <w:rsid w:val="008028A4"/>
    <w:rsid w:val="00802CAA"/>
    <w:rsid w:val="00805D70"/>
    <w:rsid w:val="008100C0"/>
    <w:rsid w:val="008133D7"/>
    <w:rsid w:val="00814224"/>
    <w:rsid w:val="00820B25"/>
    <w:rsid w:val="00821380"/>
    <w:rsid w:val="00827107"/>
    <w:rsid w:val="00830747"/>
    <w:rsid w:val="008339AE"/>
    <w:rsid w:val="008378B8"/>
    <w:rsid w:val="00841567"/>
    <w:rsid w:val="0084594B"/>
    <w:rsid w:val="00846EB2"/>
    <w:rsid w:val="00851366"/>
    <w:rsid w:val="00856F0C"/>
    <w:rsid w:val="0085728A"/>
    <w:rsid w:val="008624E8"/>
    <w:rsid w:val="00863860"/>
    <w:rsid w:val="00864F5A"/>
    <w:rsid w:val="00866F8F"/>
    <w:rsid w:val="00874F78"/>
    <w:rsid w:val="008768CA"/>
    <w:rsid w:val="0087777C"/>
    <w:rsid w:val="0088219F"/>
    <w:rsid w:val="008825FE"/>
    <w:rsid w:val="00886CC1"/>
    <w:rsid w:val="00887C25"/>
    <w:rsid w:val="0089068C"/>
    <w:rsid w:val="00892B5B"/>
    <w:rsid w:val="008969BE"/>
    <w:rsid w:val="00896B8B"/>
    <w:rsid w:val="00896B92"/>
    <w:rsid w:val="008A00CD"/>
    <w:rsid w:val="008B0C1C"/>
    <w:rsid w:val="008B312E"/>
    <w:rsid w:val="008B7530"/>
    <w:rsid w:val="008B78D0"/>
    <w:rsid w:val="008B7F83"/>
    <w:rsid w:val="008C0513"/>
    <w:rsid w:val="008C384C"/>
    <w:rsid w:val="008D1A64"/>
    <w:rsid w:val="008D2F3C"/>
    <w:rsid w:val="008D7ADC"/>
    <w:rsid w:val="008E1B48"/>
    <w:rsid w:val="008E422D"/>
    <w:rsid w:val="008E7986"/>
    <w:rsid w:val="008F0731"/>
    <w:rsid w:val="008F5A08"/>
    <w:rsid w:val="008F5B3A"/>
    <w:rsid w:val="008F61EB"/>
    <w:rsid w:val="008F6815"/>
    <w:rsid w:val="008F6B7B"/>
    <w:rsid w:val="0090166D"/>
    <w:rsid w:val="0090187B"/>
    <w:rsid w:val="0090271F"/>
    <w:rsid w:val="00902E23"/>
    <w:rsid w:val="00905DA6"/>
    <w:rsid w:val="00907C28"/>
    <w:rsid w:val="009114D7"/>
    <w:rsid w:val="00911D63"/>
    <w:rsid w:val="0091348E"/>
    <w:rsid w:val="0091484A"/>
    <w:rsid w:val="00917CCB"/>
    <w:rsid w:val="00920218"/>
    <w:rsid w:val="00923933"/>
    <w:rsid w:val="00926896"/>
    <w:rsid w:val="009343BA"/>
    <w:rsid w:val="009351A8"/>
    <w:rsid w:val="00942EC2"/>
    <w:rsid w:val="009454A7"/>
    <w:rsid w:val="00947C8A"/>
    <w:rsid w:val="009529CA"/>
    <w:rsid w:val="00955C22"/>
    <w:rsid w:val="009671EA"/>
    <w:rsid w:val="00976396"/>
    <w:rsid w:val="00977A32"/>
    <w:rsid w:val="009844CB"/>
    <w:rsid w:val="009975BF"/>
    <w:rsid w:val="009A7F0A"/>
    <w:rsid w:val="009A7F48"/>
    <w:rsid w:val="009B0425"/>
    <w:rsid w:val="009B16B6"/>
    <w:rsid w:val="009C3654"/>
    <w:rsid w:val="009C5D29"/>
    <w:rsid w:val="009D0E1E"/>
    <w:rsid w:val="009D1606"/>
    <w:rsid w:val="009D3C04"/>
    <w:rsid w:val="009D3FE5"/>
    <w:rsid w:val="009E2508"/>
    <w:rsid w:val="009E4913"/>
    <w:rsid w:val="009F172F"/>
    <w:rsid w:val="009F1B1C"/>
    <w:rsid w:val="009F2416"/>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0E34"/>
    <w:rsid w:val="00A3170D"/>
    <w:rsid w:val="00A31C49"/>
    <w:rsid w:val="00A32D92"/>
    <w:rsid w:val="00A32F65"/>
    <w:rsid w:val="00A36D29"/>
    <w:rsid w:val="00A43061"/>
    <w:rsid w:val="00A44AE0"/>
    <w:rsid w:val="00A47651"/>
    <w:rsid w:val="00A47D1C"/>
    <w:rsid w:val="00A5038C"/>
    <w:rsid w:val="00A53039"/>
    <w:rsid w:val="00A53724"/>
    <w:rsid w:val="00A5780F"/>
    <w:rsid w:val="00A602BD"/>
    <w:rsid w:val="00A61060"/>
    <w:rsid w:val="00A61773"/>
    <w:rsid w:val="00A661E3"/>
    <w:rsid w:val="00A665F4"/>
    <w:rsid w:val="00A676E9"/>
    <w:rsid w:val="00A71DF7"/>
    <w:rsid w:val="00A72CC5"/>
    <w:rsid w:val="00A73129"/>
    <w:rsid w:val="00A76C4D"/>
    <w:rsid w:val="00A776ED"/>
    <w:rsid w:val="00A81F5A"/>
    <w:rsid w:val="00A82346"/>
    <w:rsid w:val="00A82E4D"/>
    <w:rsid w:val="00A85BE1"/>
    <w:rsid w:val="00A91D90"/>
    <w:rsid w:val="00A91F5B"/>
    <w:rsid w:val="00A923DB"/>
    <w:rsid w:val="00A928D6"/>
    <w:rsid w:val="00A92BA1"/>
    <w:rsid w:val="00A93385"/>
    <w:rsid w:val="00A93E7C"/>
    <w:rsid w:val="00A94DD6"/>
    <w:rsid w:val="00AA1FA2"/>
    <w:rsid w:val="00AA37A7"/>
    <w:rsid w:val="00AA4B14"/>
    <w:rsid w:val="00AB37E2"/>
    <w:rsid w:val="00AC2936"/>
    <w:rsid w:val="00AC31DA"/>
    <w:rsid w:val="00AC48C5"/>
    <w:rsid w:val="00AC6BC6"/>
    <w:rsid w:val="00AC7371"/>
    <w:rsid w:val="00AC7A9C"/>
    <w:rsid w:val="00AD2C36"/>
    <w:rsid w:val="00AD3D1D"/>
    <w:rsid w:val="00AD4EFF"/>
    <w:rsid w:val="00AE204E"/>
    <w:rsid w:val="00AE232B"/>
    <w:rsid w:val="00AE3797"/>
    <w:rsid w:val="00AE7CE8"/>
    <w:rsid w:val="00AF03C7"/>
    <w:rsid w:val="00AF0565"/>
    <w:rsid w:val="00AF2BD7"/>
    <w:rsid w:val="00AF79F6"/>
    <w:rsid w:val="00B009DB"/>
    <w:rsid w:val="00B02810"/>
    <w:rsid w:val="00B02A63"/>
    <w:rsid w:val="00B070F5"/>
    <w:rsid w:val="00B1134D"/>
    <w:rsid w:val="00B12186"/>
    <w:rsid w:val="00B1308D"/>
    <w:rsid w:val="00B15449"/>
    <w:rsid w:val="00B25288"/>
    <w:rsid w:val="00B45A6A"/>
    <w:rsid w:val="00B53ED6"/>
    <w:rsid w:val="00B6047F"/>
    <w:rsid w:val="00B6199A"/>
    <w:rsid w:val="00B639C7"/>
    <w:rsid w:val="00B65CD6"/>
    <w:rsid w:val="00B76E61"/>
    <w:rsid w:val="00B81F26"/>
    <w:rsid w:val="00B84888"/>
    <w:rsid w:val="00B8624F"/>
    <w:rsid w:val="00B87F91"/>
    <w:rsid w:val="00B93086"/>
    <w:rsid w:val="00B96EEA"/>
    <w:rsid w:val="00BA0393"/>
    <w:rsid w:val="00BA08C3"/>
    <w:rsid w:val="00BA1014"/>
    <w:rsid w:val="00BA19ED"/>
    <w:rsid w:val="00BA300B"/>
    <w:rsid w:val="00BA49E2"/>
    <w:rsid w:val="00BA4B8D"/>
    <w:rsid w:val="00BA76B8"/>
    <w:rsid w:val="00BB092B"/>
    <w:rsid w:val="00BB11C4"/>
    <w:rsid w:val="00BB3E87"/>
    <w:rsid w:val="00BB7BE7"/>
    <w:rsid w:val="00BC0F7D"/>
    <w:rsid w:val="00BC7332"/>
    <w:rsid w:val="00BC7FA1"/>
    <w:rsid w:val="00BD0602"/>
    <w:rsid w:val="00BD1B2D"/>
    <w:rsid w:val="00BD3E12"/>
    <w:rsid w:val="00BD4E71"/>
    <w:rsid w:val="00BD513C"/>
    <w:rsid w:val="00BD5E10"/>
    <w:rsid w:val="00BE2402"/>
    <w:rsid w:val="00BE3255"/>
    <w:rsid w:val="00BE3EBF"/>
    <w:rsid w:val="00BF128E"/>
    <w:rsid w:val="00BF5647"/>
    <w:rsid w:val="00BF6530"/>
    <w:rsid w:val="00BF6656"/>
    <w:rsid w:val="00C00A12"/>
    <w:rsid w:val="00C0300E"/>
    <w:rsid w:val="00C060AB"/>
    <w:rsid w:val="00C10623"/>
    <w:rsid w:val="00C11577"/>
    <w:rsid w:val="00C12127"/>
    <w:rsid w:val="00C1496A"/>
    <w:rsid w:val="00C15A89"/>
    <w:rsid w:val="00C166C7"/>
    <w:rsid w:val="00C2086E"/>
    <w:rsid w:val="00C263E6"/>
    <w:rsid w:val="00C311E4"/>
    <w:rsid w:val="00C313BD"/>
    <w:rsid w:val="00C32020"/>
    <w:rsid w:val="00C33079"/>
    <w:rsid w:val="00C3536D"/>
    <w:rsid w:val="00C35408"/>
    <w:rsid w:val="00C37672"/>
    <w:rsid w:val="00C45231"/>
    <w:rsid w:val="00C4550B"/>
    <w:rsid w:val="00C45CEA"/>
    <w:rsid w:val="00C560DC"/>
    <w:rsid w:val="00C56B0D"/>
    <w:rsid w:val="00C6169C"/>
    <w:rsid w:val="00C616B8"/>
    <w:rsid w:val="00C61F87"/>
    <w:rsid w:val="00C64F89"/>
    <w:rsid w:val="00C65AB2"/>
    <w:rsid w:val="00C72833"/>
    <w:rsid w:val="00C72A0B"/>
    <w:rsid w:val="00C74E10"/>
    <w:rsid w:val="00C76940"/>
    <w:rsid w:val="00C77EA5"/>
    <w:rsid w:val="00C80F1D"/>
    <w:rsid w:val="00C81581"/>
    <w:rsid w:val="00C837D1"/>
    <w:rsid w:val="00C86ED0"/>
    <w:rsid w:val="00C91EF9"/>
    <w:rsid w:val="00C93F40"/>
    <w:rsid w:val="00CA0A38"/>
    <w:rsid w:val="00CA0DA2"/>
    <w:rsid w:val="00CA1D8E"/>
    <w:rsid w:val="00CA2712"/>
    <w:rsid w:val="00CA3D0C"/>
    <w:rsid w:val="00CA5750"/>
    <w:rsid w:val="00CA5778"/>
    <w:rsid w:val="00CB5C35"/>
    <w:rsid w:val="00CB5C37"/>
    <w:rsid w:val="00CC0D6A"/>
    <w:rsid w:val="00CC10D6"/>
    <w:rsid w:val="00CC43A1"/>
    <w:rsid w:val="00CD0C7C"/>
    <w:rsid w:val="00CD3146"/>
    <w:rsid w:val="00CD47D7"/>
    <w:rsid w:val="00CD5FA3"/>
    <w:rsid w:val="00CD650A"/>
    <w:rsid w:val="00CD7ECA"/>
    <w:rsid w:val="00CE1377"/>
    <w:rsid w:val="00CE2522"/>
    <w:rsid w:val="00CE2AFC"/>
    <w:rsid w:val="00CF0667"/>
    <w:rsid w:val="00CF20E3"/>
    <w:rsid w:val="00CF42E1"/>
    <w:rsid w:val="00D008CB"/>
    <w:rsid w:val="00D01E09"/>
    <w:rsid w:val="00D0365D"/>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2A9"/>
    <w:rsid w:val="00D52CC1"/>
    <w:rsid w:val="00D53336"/>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535"/>
    <w:rsid w:val="00DB1818"/>
    <w:rsid w:val="00DB5E86"/>
    <w:rsid w:val="00DC1EFE"/>
    <w:rsid w:val="00DC309B"/>
    <w:rsid w:val="00DC329B"/>
    <w:rsid w:val="00DC376C"/>
    <w:rsid w:val="00DC4DA2"/>
    <w:rsid w:val="00DD18E2"/>
    <w:rsid w:val="00DD33C5"/>
    <w:rsid w:val="00DD37AD"/>
    <w:rsid w:val="00DD438C"/>
    <w:rsid w:val="00DD48D0"/>
    <w:rsid w:val="00DD4C17"/>
    <w:rsid w:val="00DE2C8F"/>
    <w:rsid w:val="00DE5DB3"/>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9E7"/>
    <w:rsid w:val="00E50ACC"/>
    <w:rsid w:val="00E52814"/>
    <w:rsid w:val="00E55017"/>
    <w:rsid w:val="00E55188"/>
    <w:rsid w:val="00E60B57"/>
    <w:rsid w:val="00E60C3D"/>
    <w:rsid w:val="00E70A5F"/>
    <w:rsid w:val="00E72324"/>
    <w:rsid w:val="00E72ABE"/>
    <w:rsid w:val="00E74849"/>
    <w:rsid w:val="00E766B0"/>
    <w:rsid w:val="00E76D0E"/>
    <w:rsid w:val="00E77645"/>
    <w:rsid w:val="00E84FC5"/>
    <w:rsid w:val="00E863AD"/>
    <w:rsid w:val="00E92620"/>
    <w:rsid w:val="00E92F3E"/>
    <w:rsid w:val="00E93725"/>
    <w:rsid w:val="00E94A6D"/>
    <w:rsid w:val="00E95242"/>
    <w:rsid w:val="00E963AF"/>
    <w:rsid w:val="00E97A6A"/>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C74E6"/>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4943"/>
    <w:rsid w:val="00F04B1F"/>
    <w:rsid w:val="00F112A7"/>
    <w:rsid w:val="00F1197C"/>
    <w:rsid w:val="00F12F8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2590"/>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870C2"/>
    <w:rsid w:val="00F921B7"/>
    <w:rsid w:val="00F923B2"/>
    <w:rsid w:val="00F971DF"/>
    <w:rsid w:val="00FA1266"/>
    <w:rsid w:val="00FA47C1"/>
    <w:rsid w:val="00FA5758"/>
    <w:rsid w:val="00FA7E1D"/>
    <w:rsid w:val="00FB05AF"/>
    <w:rsid w:val="00FB140E"/>
    <w:rsid w:val="00FB4094"/>
    <w:rsid w:val="00FB7E83"/>
    <w:rsid w:val="00FC00D9"/>
    <w:rsid w:val="00FC1192"/>
    <w:rsid w:val="00FE5300"/>
    <w:rsid w:val="00FF1961"/>
    <w:rsid w:val="00FF4887"/>
    <w:rsid w:val="00FF4D73"/>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199</TotalTime>
  <Pages>5</Pages>
  <Words>2307</Words>
  <Characters>13150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180</cp:revision>
  <cp:lastPrinted>2019-02-25T14:05:00Z</cp:lastPrinted>
  <dcterms:created xsi:type="dcterms:W3CDTF">2022-01-10T21:43:00Z</dcterms:created>
  <dcterms:modified xsi:type="dcterms:W3CDTF">2022-11-05T16:39:00Z</dcterms:modified>
  <cp:category/>
</cp:coreProperties>
</file>